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11" w:rsidRPr="006E12D7" w:rsidRDefault="0003360A" w:rsidP="006E12D7">
      <w:pPr>
        <w:pStyle w:val="NoSpacing"/>
        <w:jc w:val="center"/>
        <w:rPr>
          <w:b/>
          <w:sz w:val="24"/>
          <w:szCs w:val="24"/>
        </w:rPr>
      </w:pPr>
      <w:bookmarkStart w:id="0" w:name="_GoBack"/>
      <w:bookmarkEnd w:id="0"/>
      <w:r w:rsidRPr="006E12D7">
        <w:rPr>
          <w:b/>
          <w:sz w:val="24"/>
          <w:szCs w:val="24"/>
        </w:rPr>
        <w:t>Beaver County Collaborative Action Network Foundation</w:t>
      </w:r>
    </w:p>
    <w:p w:rsidR="0003360A" w:rsidRPr="006E12D7" w:rsidRDefault="0003360A" w:rsidP="006E12D7">
      <w:pPr>
        <w:pStyle w:val="NoSpacing"/>
        <w:jc w:val="center"/>
        <w:rPr>
          <w:b/>
          <w:sz w:val="24"/>
          <w:szCs w:val="24"/>
        </w:rPr>
      </w:pPr>
      <w:r w:rsidRPr="006E12D7">
        <w:rPr>
          <w:b/>
          <w:sz w:val="24"/>
          <w:szCs w:val="24"/>
        </w:rPr>
        <w:t>Minutes of the Advisory Board of Directors Meeting</w:t>
      </w:r>
    </w:p>
    <w:p w:rsidR="00755E41" w:rsidRDefault="00755E41" w:rsidP="006E12D7">
      <w:pPr>
        <w:pStyle w:val="NoSpacing"/>
        <w:jc w:val="center"/>
        <w:rPr>
          <w:b/>
          <w:sz w:val="24"/>
          <w:szCs w:val="24"/>
        </w:rPr>
      </w:pPr>
    </w:p>
    <w:p w:rsidR="0003360A" w:rsidRDefault="009C61B8" w:rsidP="006E12D7">
      <w:pPr>
        <w:pStyle w:val="NoSpacing"/>
        <w:jc w:val="center"/>
        <w:rPr>
          <w:b/>
          <w:sz w:val="24"/>
          <w:szCs w:val="24"/>
        </w:rPr>
      </w:pPr>
      <w:r>
        <w:rPr>
          <w:b/>
          <w:sz w:val="24"/>
          <w:szCs w:val="24"/>
        </w:rPr>
        <w:t>November 13, 2019</w:t>
      </w:r>
    </w:p>
    <w:p w:rsidR="00755E41" w:rsidRPr="006E12D7" w:rsidRDefault="00755E41" w:rsidP="006E12D7">
      <w:pPr>
        <w:pStyle w:val="NoSpacing"/>
        <w:jc w:val="center"/>
        <w:rPr>
          <w:b/>
          <w:sz w:val="24"/>
          <w:szCs w:val="24"/>
        </w:rPr>
      </w:pPr>
    </w:p>
    <w:p w:rsidR="00A06223" w:rsidRDefault="004209BC" w:rsidP="004209BC">
      <w:pPr>
        <w:pStyle w:val="NoSpacing"/>
        <w:ind w:left="720"/>
      </w:pPr>
      <w:r w:rsidRPr="00A73CC5">
        <w:rPr>
          <w:b/>
        </w:rPr>
        <w:t xml:space="preserve">Attendance: </w:t>
      </w:r>
      <w:r w:rsidR="00A06223" w:rsidRPr="00A73CC5">
        <w:t>Paulette Miller</w:t>
      </w:r>
      <w:r w:rsidR="00DB5F9E" w:rsidRPr="00A73CC5">
        <w:t>, Chair</w:t>
      </w:r>
      <w:r w:rsidRPr="00A73CC5">
        <w:t xml:space="preserve">;  Rick Riley, Vice Chair;  </w:t>
      </w:r>
      <w:r w:rsidR="000C2C55" w:rsidRPr="00A73CC5">
        <w:t>Darlene Thomas, Secretary</w:t>
      </w:r>
      <w:r w:rsidR="00CE4EFF" w:rsidRPr="00A73CC5">
        <w:t xml:space="preserve">;  </w:t>
      </w:r>
      <w:r w:rsidR="00191235" w:rsidRPr="00A73CC5">
        <w:t xml:space="preserve">Joanne Koehler, </w:t>
      </w:r>
      <w:r w:rsidR="00627B23" w:rsidRPr="00A73CC5">
        <w:t>Ex. Board Member at Large</w:t>
      </w:r>
      <w:r w:rsidR="00BE7466" w:rsidRPr="00A73CC5">
        <w:t>;</w:t>
      </w:r>
      <w:r w:rsidR="00A73CC5">
        <w:t xml:space="preserve">  David Cottington;  Linda Hall;  Lesley Hallas;</w:t>
      </w:r>
      <w:r w:rsidR="00191235" w:rsidRPr="00A73CC5">
        <w:t xml:space="preserve"> </w:t>
      </w:r>
      <w:r w:rsidRPr="00A73CC5">
        <w:t xml:space="preserve"> </w:t>
      </w:r>
      <w:r w:rsidR="000F3F4C" w:rsidRPr="00A73CC5">
        <w:t xml:space="preserve">Evelyn Hopping;  Cheryl King;  </w:t>
      </w:r>
      <w:r w:rsidRPr="00A73CC5">
        <w:t>Mary Leitao;</w:t>
      </w:r>
      <w:r w:rsidR="00E77873" w:rsidRPr="00A73CC5">
        <w:t xml:space="preserve"> Tami Ozegovich;</w:t>
      </w:r>
      <w:r w:rsidRPr="00A73CC5">
        <w:t xml:space="preserve">  </w:t>
      </w:r>
      <w:r w:rsidR="000F3F4C" w:rsidRPr="00A73CC5">
        <w:t>Eric Rosendale</w:t>
      </w:r>
      <w:r w:rsidR="00A73CC5">
        <w:t xml:space="preserve">;  Marie Timpano; </w:t>
      </w:r>
      <w:r w:rsidR="000F3F4C" w:rsidRPr="00A73CC5">
        <w:t xml:space="preserve"> </w:t>
      </w:r>
      <w:r w:rsidR="007446D0" w:rsidRPr="00A73CC5">
        <w:t>Lynell Scaff</w:t>
      </w:r>
      <w:r w:rsidR="008225B8" w:rsidRPr="00A73CC5">
        <w:t>, Coordinator</w:t>
      </w:r>
      <w:r w:rsidR="00B95938" w:rsidRPr="00A73CC5">
        <w:t>.</w:t>
      </w:r>
    </w:p>
    <w:p w:rsidR="004209BC" w:rsidRPr="0003360A" w:rsidRDefault="004209BC" w:rsidP="00CF3427">
      <w:pPr>
        <w:pStyle w:val="NoSpacing"/>
        <w:ind w:firstLine="720"/>
      </w:pPr>
    </w:p>
    <w:p w:rsidR="0003360A" w:rsidRDefault="0003360A" w:rsidP="0003360A">
      <w:pPr>
        <w:pStyle w:val="NoSpacing"/>
        <w:rPr>
          <w:b/>
        </w:rPr>
      </w:pPr>
    </w:p>
    <w:tbl>
      <w:tblPr>
        <w:tblStyle w:val="TableGrid"/>
        <w:tblW w:w="0" w:type="auto"/>
        <w:tblLook w:val="04A0" w:firstRow="1" w:lastRow="0" w:firstColumn="1" w:lastColumn="0" w:noHBand="0" w:noVBand="1"/>
      </w:tblPr>
      <w:tblGrid>
        <w:gridCol w:w="2155"/>
        <w:gridCol w:w="9450"/>
        <w:gridCol w:w="2785"/>
      </w:tblGrid>
      <w:tr w:rsidR="0003360A" w:rsidRPr="005D30AB" w:rsidTr="00215318">
        <w:tc>
          <w:tcPr>
            <w:tcW w:w="2155" w:type="dxa"/>
            <w:shd w:val="clear" w:color="auto" w:fill="BFBFBF" w:themeFill="background1" w:themeFillShade="BF"/>
          </w:tcPr>
          <w:p w:rsidR="0003360A" w:rsidRPr="005D30AB" w:rsidRDefault="0003360A" w:rsidP="0003360A">
            <w:pPr>
              <w:pStyle w:val="NoSpacing"/>
              <w:rPr>
                <w:b/>
              </w:rPr>
            </w:pPr>
            <w:r w:rsidRPr="005D30AB">
              <w:rPr>
                <w:b/>
              </w:rPr>
              <w:t>AGENDA ITEM</w:t>
            </w:r>
          </w:p>
        </w:tc>
        <w:tc>
          <w:tcPr>
            <w:tcW w:w="9450" w:type="dxa"/>
            <w:shd w:val="clear" w:color="auto" w:fill="BFBFBF" w:themeFill="background1" w:themeFillShade="BF"/>
          </w:tcPr>
          <w:p w:rsidR="0003360A" w:rsidRPr="005D30AB" w:rsidRDefault="0003360A" w:rsidP="0003360A">
            <w:pPr>
              <w:pStyle w:val="NoSpacing"/>
              <w:rPr>
                <w:b/>
              </w:rPr>
            </w:pPr>
            <w:r w:rsidRPr="005D30AB">
              <w:rPr>
                <w:b/>
              </w:rPr>
              <w:t>DISCUSSION</w:t>
            </w:r>
          </w:p>
        </w:tc>
        <w:tc>
          <w:tcPr>
            <w:tcW w:w="2785" w:type="dxa"/>
            <w:shd w:val="clear" w:color="auto" w:fill="BFBFBF" w:themeFill="background1" w:themeFillShade="BF"/>
          </w:tcPr>
          <w:p w:rsidR="0003360A" w:rsidRPr="005D30AB" w:rsidRDefault="00EC0FCA" w:rsidP="00E056C2">
            <w:pPr>
              <w:pStyle w:val="NoSpacing"/>
              <w:jc w:val="center"/>
              <w:rPr>
                <w:b/>
              </w:rPr>
            </w:pPr>
            <w:r w:rsidRPr="005D30AB">
              <w:rPr>
                <w:b/>
              </w:rPr>
              <w:t>MOTIONS</w:t>
            </w:r>
          </w:p>
        </w:tc>
      </w:tr>
      <w:tr w:rsidR="0003360A" w:rsidRPr="005D30AB" w:rsidTr="00215318">
        <w:trPr>
          <w:trHeight w:val="827"/>
        </w:trPr>
        <w:tc>
          <w:tcPr>
            <w:tcW w:w="2155" w:type="dxa"/>
          </w:tcPr>
          <w:p w:rsidR="0003360A" w:rsidRPr="005D30AB" w:rsidRDefault="0003360A" w:rsidP="0003360A">
            <w:pPr>
              <w:pStyle w:val="NoSpacing"/>
              <w:rPr>
                <w:b/>
              </w:rPr>
            </w:pPr>
            <w:r w:rsidRPr="005D30AB">
              <w:rPr>
                <w:b/>
              </w:rPr>
              <w:t>Opening Meeting</w:t>
            </w:r>
          </w:p>
          <w:p w:rsidR="0003360A" w:rsidRPr="005D30AB" w:rsidRDefault="0003360A" w:rsidP="0003360A">
            <w:pPr>
              <w:pStyle w:val="NoSpacing"/>
              <w:rPr>
                <w:b/>
              </w:rPr>
            </w:pPr>
          </w:p>
        </w:tc>
        <w:tc>
          <w:tcPr>
            <w:tcW w:w="9450" w:type="dxa"/>
          </w:tcPr>
          <w:p w:rsidR="00A178AC" w:rsidRPr="005D30AB" w:rsidRDefault="00550A28" w:rsidP="00550A28">
            <w:pPr>
              <w:pStyle w:val="NoSpacing"/>
            </w:pPr>
            <w:r w:rsidRPr="005D30AB">
              <w:t xml:space="preserve">Executive Director </w:t>
            </w:r>
            <w:r w:rsidR="008B734B" w:rsidRPr="005D30AB">
              <w:t>Paulette Miller,</w:t>
            </w:r>
            <w:r w:rsidR="007D4AF9" w:rsidRPr="005D30AB">
              <w:t xml:space="preserve"> B</w:t>
            </w:r>
            <w:r>
              <w:t>CRC</w:t>
            </w:r>
            <w:r w:rsidR="00A7422B" w:rsidRPr="005D30AB">
              <w:t xml:space="preserve"> </w:t>
            </w:r>
            <w:r w:rsidR="00840995" w:rsidRPr="005D30AB">
              <w:t>Inc.</w:t>
            </w:r>
            <w:r>
              <w:t>,</w:t>
            </w:r>
            <w:r w:rsidR="00840995" w:rsidRPr="005D30AB">
              <w:t xml:space="preserve"> opened the meeting at </w:t>
            </w:r>
            <w:r w:rsidR="00136ABA">
              <w:t>12:14</w:t>
            </w:r>
            <w:r w:rsidR="00A178AC" w:rsidRPr="005D30AB">
              <w:t>p</w:t>
            </w:r>
            <w:r w:rsidR="007446D0" w:rsidRPr="005D30AB">
              <w:t>m.</w:t>
            </w:r>
          </w:p>
        </w:tc>
        <w:tc>
          <w:tcPr>
            <w:tcW w:w="2785" w:type="dxa"/>
          </w:tcPr>
          <w:p w:rsidR="0003360A" w:rsidRPr="005D30AB" w:rsidRDefault="0003360A" w:rsidP="0003360A">
            <w:pPr>
              <w:pStyle w:val="NoSpacing"/>
              <w:rPr>
                <w:b/>
              </w:rPr>
            </w:pPr>
          </w:p>
          <w:p w:rsidR="00A178AC" w:rsidRPr="005D30AB" w:rsidRDefault="00A178AC" w:rsidP="0003360A">
            <w:pPr>
              <w:pStyle w:val="NoSpacing"/>
              <w:rPr>
                <w:b/>
              </w:rPr>
            </w:pPr>
          </w:p>
          <w:p w:rsidR="00A178AC" w:rsidRPr="005D30AB" w:rsidRDefault="00A178AC" w:rsidP="0003360A">
            <w:pPr>
              <w:pStyle w:val="NoSpacing"/>
              <w:rPr>
                <w:b/>
              </w:rPr>
            </w:pPr>
          </w:p>
        </w:tc>
      </w:tr>
      <w:tr w:rsidR="00042E40" w:rsidRPr="005D30AB" w:rsidTr="00215318">
        <w:tc>
          <w:tcPr>
            <w:tcW w:w="2155" w:type="dxa"/>
          </w:tcPr>
          <w:p w:rsidR="00042E40" w:rsidRDefault="00136ABA" w:rsidP="0003360A">
            <w:pPr>
              <w:pStyle w:val="NoSpacing"/>
              <w:rPr>
                <w:b/>
              </w:rPr>
            </w:pPr>
            <w:r>
              <w:rPr>
                <w:b/>
              </w:rPr>
              <w:t>Guest Speakers:</w:t>
            </w:r>
          </w:p>
          <w:p w:rsidR="005B40BE" w:rsidRDefault="005B40BE" w:rsidP="0003360A">
            <w:pPr>
              <w:pStyle w:val="NoSpacing"/>
              <w:rPr>
                <w:b/>
              </w:rPr>
            </w:pPr>
            <w:r>
              <w:rPr>
                <w:b/>
              </w:rPr>
              <w:t>Pacer Studios</w:t>
            </w:r>
          </w:p>
          <w:p w:rsidR="00136ABA" w:rsidRDefault="005B40BE" w:rsidP="0003360A">
            <w:pPr>
              <w:pStyle w:val="NoSpacing"/>
              <w:rPr>
                <w:b/>
              </w:rPr>
            </w:pPr>
            <w:r>
              <w:rPr>
                <w:b/>
              </w:rPr>
              <w:t xml:space="preserve">Kinsey Douglass; and </w:t>
            </w:r>
          </w:p>
          <w:p w:rsidR="005B40BE" w:rsidRPr="005D30AB" w:rsidRDefault="005B40BE" w:rsidP="005B40BE">
            <w:pPr>
              <w:pStyle w:val="NoSpacing"/>
              <w:rPr>
                <w:b/>
              </w:rPr>
            </w:pPr>
            <w:r>
              <w:rPr>
                <w:b/>
              </w:rPr>
              <w:t>Johanna Semonik</w:t>
            </w:r>
          </w:p>
        </w:tc>
        <w:tc>
          <w:tcPr>
            <w:tcW w:w="9450" w:type="dxa"/>
          </w:tcPr>
          <w:p w:rsidR="00AB2A64" w:rsidRDefault="005B40BE" w:rsidP="00B2042F">
            <w:pPr>
              <w:pStyle w:val="NoSpacing"/>
            </w:pPr>
            <w:r>
              <w:t xml:space="preserve">Kinsey Douglass, communication strategist, and Johanna Semonik, creative director for Pacer Studios gave a </w:t>
            </w:r>
            <w:r w:rsidR="00622C8A">
              <w:t>computer</w:t>
            </w:r>
            <w:r w:rsidR="004644D2">
              <w:t>-</w:t>
            </w:r>
            <w:r w:rsidR="00622C8A">
              <w:t xml:space="preserve">based </w:t>
            </w:r>
            <w:r>
              <w:t>presentation of the proposed changes to the Beaver County Collaborative Action Network website.  The BCCAN board members were able to visually see the propo</w:t>
            </w:r>
            <w:r w:rsidR="00622C8A">
              <w:t>sed changes and ask questions during the presentation.  The changes included making the website mobile f</w:t>
            </w:r>
            <w:r w:rsidR="006A55B8">
              <w:t>riendly and ADA compliant.</w:t>
            </w:r>
          </w:p>
          <w:p w:rsidR="00CB322C" w:rsidRDefault="00CB322C" w:rsidP="00B2042F">
            <w:pPr>
              <w:pStyle w:val="NoSpacing"/>
            </w:pPr>
          </w:p>
          <w:p w:rsidR="000C4902" w:rsidRDefault="000C4902" w:rsidP="004644D2">
            <w:pPr>
              <w:pStyle w:val="NoSpacing"/>
            </w:pPr>
            <w:r>
              <w:t>Pacer Studio will forward the mock</w:t>
            </w:r>
            <w:r w:rsidR="004644D2">
              <w:t>-</w:t>
            </w:r>
            <w:r>
              <w:t xml:space="preserve">up </w:t>
            </w:r>
            <w:r w:rsidR="004644D2">
              <w:t>web</w:t>
            </w:r>
            <w:r>
              <w:t xml:space="preserve">site to Lynell to distribute to the board </w:t>
            </w:r>
            <w:r w:rsidR="004644D2">
              <w:t>members for a detailed review.</w:t>
            </w:r>
          </w:p>
          <w:p w:rsidR="00256949" w:rsidRPr="005D30AB" w:rsidRDefault="00256949" w:rsidP="004644D2">
            <w:pPr>
              <w:pStyle w:val="NoSpacing"/>
            </w:pPr>
          </w:p>
        </w:tc>
        <w:tc>
          <w:tcPr>
            <w:tcW w:w="2785" w:type="dxa"/>
            <w:vAlign w:val="bottom"/>
          </w:tcPr>
          <w:p w:rsidR="00042E40" w:rsidRPr="005D30AB" w:rsidRDefault="00042E40" w:rsidP="00A73F53">
            <w:pPr>
              <w:pStyle w:val="NoSpacing"/>
              <w:rPr>
                <w:b/>
                <w:i/>
              </w:rPr>
            </w:pPr>
          </w:p>
        </w:tc>
      </w:tr>
      <w:tr w:rsidR="00C20530" w:rsidRPr="005D30AB" w:rsidTr="00215318">
        <w:tc>
          <w:tcPr>
            <w:tcW w:w="2155" w:type="dxa"/>
          </w:tcPr>
          <w:p w:rsidR="00C20530" w:rsidRDefault="00C20530" w:rsidP="0003360A">
            <w:pPr>
              <w:pStyle w:val="NoSpacing"/>
              <w:rPr>
                <w:b/>
              </w:rPr>
            </w:pPr>
            <w:r>
              <w:rPr>
                <w:b/>
              </w:rPr>
              <w:t>Guest Speaker:</w:t>
            </w:r>
          </w:p>
          <w:p w:rsidR="00C20530" w:rsidRDefault="0047053B" w:rsidP="0003360A">
            <w:pPr>
              <w:pStyle w:val="NoSpacing"/>
              <w:rPr>
                <w:b/>
              </w:rPr>
            </w:pPr>
            <w:r>
              <w:rPr>
                <w:b/>
              </w:rPr>
              <w:t>BCTA General Manager, Mary Jo Morandini</w:t>
            </w:r>
          </w:p>
          <w:p w:rsidR="00C20530" w:rsidRPr="005D30AB" w:rsidRDefault="00C20530" w:rsidP="0003360A">
            <w:pPr>
              <w:pStyle w:val="NoSpacing"/>
              <w:rPr>
                <w:b/>
              </w:rPr>
            </w:pPr>
          </w:p>
        </w:tc>
        <w:tc>
          <w:tcPr>
            <w:tcW w:w="9450" w:type="dxa"/>
          </w:tcPr>
          <w:p w:rsidR="000C4902" w:rsidRDefault="00C20530" w:rsidP="00C20530">
            <w:pPr>
              <w:pStyle w:val="NoSpacing"/>
            </w:pPr>
            <w:r>
              <w:t>Mary Jo Morandin</w:t>
            </w:r>
            <w:r w:rsidR="000C4902">
              <w:t>i</w:t>
            </w:r>
            <w:r>
              <w:t xml:space="preserve"> had previously spoke</w:t>
            </w:r>
            <w:r w:rsidR="00CB322C">
              <w:t>n</w:t>
            </w:r>
            <w:r>
              <w:t xml:space="preserve"> to the BCCAN board </w:t>
            </w:r>
            <w:r w:rsidR="0047053B">
              <w:t xml:space="preserve">about </w:t>
            </w:r>
            <w:r>
              <w:t>the proposed</w:t>
            </w:r>
            <w:r w:rsidR="000A014F">
              <w:t xml:space="preserve"> legislation </w:t>
            </w:r>
            <w:r>
              <w:t>changes to the Medical Assistance Transportation Program (MATP)</w:t>
            </w:r>
            <w:r w:rsidR="000C4902">
              <w:t xml:space="preserve"> at the April, 2019 meeting</w:t>
            </w:r>
            <w:r>
              <w:t xml:space="preserve">.  </w:t>
            </w:r>
            <w:r w:rsidR="000C4902">
              <w:t>Since th</w:t>
            </w:r>
            <w:r w:rsidR="00256949">
              <w:t>at</w:t>
            </w:r>
            <w:r w:rsidR="000C4902">
              <w:t xml:space="preserve"> meeting, the le</w:t>
            </w:r>
            <w:r w:rsidR="003841B3">
              <w:t xml:space="preserve">gislation has been delayed to further </w:t>
            </w:r>
            <w:r w:rsidR="008F57B9">
              <w:t>study the brokerage model until January 1, 2020.</w:t>
            </w:r>
          </w:p>
          <w:p w:rsidR="0047053B" w:rsidRDefault="0047053B" w:rsidP="00C20530">
            <w:pPr>
              <w:pStyle w:val="NoSpacing"/>
            </w:pPr>
          </w:p>
          <w:p w:rsidR="00C66E52" w:rsidRDefault="0047053B" w:rsidP="00C20530">
            <w:pPr>
              <w:pStyle w:val="NoSpacing"/>
            </w:pPr>
            <w:r>
              <w:t xml:space="preserve">BCTA and other agencies </w:t>
            </w:r>
            <w:r w:rsidR="00256949">
              <w:t xml:space="preserve">have been working </w:t>
            </w:r>
            <w:r w:rsidR="008F57B9">
              <w:t xml:space="preserve">to keep the program local.  </w:t>
            </w:r>
            <w:r w:rsidR="00412AAB">
              <w:t>A</w:t>
            </w:r>
            <w:r w:rsidR="008F57B9">
              <w:t xml:space="preserve"> proposed model would have PennDOT as the main broker and BCTA and other agencies would work with them to</w:t>
            </w:r>
            <w:r w:rsidR="004644D2">
              <w:t xml:space="preserve"> continue to </w:t>
            </w:r>
            <w:r w:rsidR="008F57B9">
              <w:t>provide services in their respective areas.</w:t>
            </w:r>
            <w:r w:rsidR="004644D2">
              <w:t xml:space="preserve">  The Pittsburgh and Philadelphia </w:t>
            </w:r>
            <w:r w:rsidR="00CB322C">
              <w:t>regions</w:t>
            </w:r>
            <w:r w:rsidR="004644D2">
              <w:t xml:space="preserve"> are currently under a national broker, which works with urban areas.</w:t>
            </w:r>
          </w:p>
          <w:p w:rsidR="004644D2" w:rsidRDefault="004644D2" w:rsidP="00C20530">
            <w:pPr>
              <w:pStyle w:val="NoSpacing"/>
            </w:pPr>
          </w:p>
          <w:p w:rsidR="004644D2" w:rsidRDefault="004644D2" w:rsidP="00C20530">
            <w:pPr>
              <w:pStyle w:val="NoSpacing"/>
            </w:pPr>
            <w:r>
              <w:t>Senator Vogel, and State</w:t>
            </w:r>
            <w:r w:rsidR="00412AAB">
              <w:t xml:space="preserve"> Representative Jim Marshall</w:t>
            </w:r>
            <w:r>
              <w:t xml:space="preserve"> </w:t>
            </w:r>
            <w:r w:rsidR="00412AAB">
              <w:t>will be attending hearings in support of delaying the proposed legislation and presenting the</w:t>
            </w:r>
            <w:r w:rsidR="006370A9">
              <w:t xml:space="preserve"> model that would have PennDOT as</w:t>
            </w:r>
            <w:r w:rsidR="00412AAB">
              <w:t xml:space="preserve"> the main broker.</w:t>
            </w:r>
          </w:p>
          <w:p w:rsidR="00412AAB" w:rsidRDefault="00412AAB" w:rsidP="00C20530">
            <w:pPr>
              <w:pStyle w:val="NoSpacing"/>
            </w:pPr>
          </w:p>
          <w:p w:rsidR="000C4902" w:rsidRDefault="00923EBD" w:rsidP="00DA2E5A">
            <w:pPr>
              <w:pStyle w:val="NoSpacing"/>
              <w:shd w:val="clear" w:color="auto" w:fill="FFFFFF" w:themeFill="background1"/>
            </w:pPr>
            <w:r>
              <w:t xml:space="preserve">Mary Jo will attend the </w:t>
            </w:r>
            <w:r w:rsidR="0022731F">
              <w:t>January</w:t>
            </w:r>
            <w:r w:rsidR="00412AAB">
              <w:t xml:space="preserve"> 2020 </w:t>
            </w:r>
            <w:r w:rsidR="006370A9">
              <w:t>BCCAN board meeting to give an update on the situation.</w:t>
            </w:r>
          </w:p>
          <w:p w:rsidR="00C20530" w:rsidRPr="005D30AB" w:rsidRDefault="00C20530" w:rsidP="008B734B">
            <w:pPr>
              <w:pStyle w:val="NoSpacing"/>
            </w:pPr>
          </w:p>
        </w:tc>
        <w:tc>
          <w:tcPr>
            <w:tcW w:w="2785" w:type="dxa"/>
            <w:vAlign w:val="bottom"/>
          </w:tcPr>
          <w:p w:rsidR="00C20530" w:rsidRPr="005D30AB" w:rsidRDefault="00C20530" w:rsidP="00A73F53">
            <w:pPr>
              <w:pStyle w:val="NoSpacing"/>
              <w:rPr>
                <w:b/>
                <w:i/>
              </w:rPr>
            </w:pPr>
          </w:p>
        </w:tc>
      </w:tr>
      <w:tr w:rsidR="0003360A" w:rsidRPr="005D30AB" w:rsidTr="00215318">
        <w:trPr>
          <w:trHeight w:val="1493"/>
        </w:trPr>
        <w:tc>
          <w:tcPr>
            <w:tcW w:w="2155" w:type="dxa"/>
          </w:tcPr>
          <w:p w:rsidR="0003360A" w:rsidRPr="005D30AB" w:rsidRDefault="007D4AF9" w:rsidP="0003360A">
            <w:pPr>
              <w:pStyle w:val="NoSpacing"/>
              <w:rPr>
                <w:b/>
              </w:rPr>
            </w:pPr>
            <w:r w:rsidRPr="005D30AB">
              <w:rPr>
                <w:b/>
              </w:rPr>
              <w:t>Review of Minutes</w:t>
            </w:r>
          </w:p>
        </w:tc>
        <w:tc>
          <w:tcPr>
            <w:tcW w:w="9450" w:type="dxa"/>
          </w:tcPr>
          <w:p w:rsidR="0003360A" w:rsidRDefault="007D4AF9" w:rsidP="00031FB7">
            <w:pPr>
              <w:pStyle w:val="NoSpacing"/>
            </w:pPr>
            <w:r w:rsidRPr="005D30AB">
              <w:t>Minutes were previously ema</w:t>
            </w:r>
            <w:r w:rsidR="00BD05A1" w:rsidRPr="005D30AB">
              <w:t>iled to the representatives of</w:t>
            </w:r>
            <w:r w:rsidRPr="005D30AB">
              <w:t xml:space="preserve"> partner agencies.</w:t>
            </w:r>
            <w:r w:rsidR="00A7422B" w:rsidRPr="005D30AB">
              <w:t xml:space="preserve">  There were no correcti</w:t>
            </w:r>
            <w:r w:rsidR="00B224B2" w:rsidRPr="005D30AB">
              <w:t xml:space="preserve">ons to the </w:t>
            </w:r>
            <w:r w:rsidR="00C45ECE">
              <w:t>October 9,</w:t>
            </w:r>
            <w:r w:rsidR="00923EBD">
              <w:t xml:space="preserve"> </w:t>
            </w:r>
            <w:r w:rsidR="00F706CC">
              <w:t>2019</w:t>
            </w:r>
            <w:r w:rsidR="00A73F53" w:rsidRPr="005D30AB">
              <w:t xml:space="preserve"> minutes.</w:t>
            </w:r>
          </w:p>
          <w:p w:rsidR="00256949" w:rsidRPr="005D30AB" w:rsidRDefault="00256949" w:rsidP="00031FB7">
            <w:pPr>
              <w:pStyle w:val="NoSpacing"/>
            </w:pPr>
          </w:p>
          <w:p w:rsidR="009B3E36" w:rsidRDefault="00D073C2" w:rsidP="00031FB7">
            <w:pPr>
              <w:pStyle w:val="NoSpacing"/>
            </w:pPr>
            <w:r>
              <w:t>Brian</w:t>
            </w:r>
            <w:r w:rsidR="00256949">
              <w:t xml:space="preserve"> Yaworsky </w:t>
            </w:r>
            <w:r w:rsidR="00A73F53" w:rsidRPr="005D30AB">
              <w:t>motioned</w:t>
            </w:r>
            <w:r w:rsidR="00C45ECE">
              <w:rPr>
                <w:i/>
              </w:rPr>
              <w:t xml:space="preserve"> “T</w:t>
            </w:r>
            <w:r w:rsidR="00A73F53" w:rsidRPr="005D30AB">
              <w:rPr>
                <w:i/>
              </w:rPr>
              <w:t xml:space="preserve">o </w:t>
            </w:r>
            <w:r w:rsidR="00D24078" w:rsidRPr="005D30AB">
              <w:rPr>
                <w:i/>
              </w:rPr>
              <w:t>accept the minutes”</w:t>
            </w:r>
            <w:r w:rsidR="009E76D9" w:rsidRPr="005D30AB">
              <w:rPr>
                <w:i/>
              </w:rPr>
              <w:t xml:space="preserve">.  </w:t>
            </w:r>
            <w:r w:rsidR="00031FB7">
              <w:t>David Cottington</w:t>
            </w:r>
            <w:r w:rsidR="00F5051D" w:rsidRPr="005D30AB">
              <w:t xml:space="preserve"> </w:t>
            </w:r>
            <w:r w:rsidR="00A73F53" w:rsidRPr="005D30AB">
              <w:t>seconded the motion; non</w:t>
            </w:r>
            <w:r w:rsidR="00542CDC" w:rsidRPr="005D30AB">
              <w:t>e</w:t>
            </w:r>
            <w:r w:rsidR="00A73F53" w:rsidRPr="005D30AB">
              <w:t xml:space="preserve"> opposed.</w:t>
            </w:r>
          </w:p>
          <w:p w:rsidR="00256949" w:rsidRPr="00256949" w:rsidRDefault="00256949" w:rsidP="001802F7">
            <w:pPr>
              <w:pStyle w:val="NoSpacing"/>
            </w:pPr>
          </w:p>
        </w:tc>
        <w:tc>
          <w:tcPr>
            <w:tcW w:w="2785" w:type="dxa"/>
            <w:vAlign w:val="bottom"/>
          </w:tcPr>
          <w:p w:rsidR="00A73F53" w:rsidRDefault="00DC1FB1" w:rsidP="00031FB7">
            <w:pPr>
              <w:pStyle w:val="NoSpacing"/>
              <w:rPr>
                <w:b/>
                <w:i/>
              </w:rPr>
            </w:pPr>
            <w:r w:rsidRPr="005D30AB">
              <w:rPr>
                <w:b/>
                <w:i/>
              </w:rPr>
              <w:t>Minutes approved</w:t>
            </w:r>
          </w:p>
          <w:p w:rsidR="009B3E36" w:rsidRPr="005D30AB" w:rsidRDefault="009B3E36" w:rsidP="00A73F53">
            <w:pPr>
              <w:pStyle w:val="NoSpacing"/>
              <w:rPr>
                <w:b/>
                <w:i/>
              </w:rPr>
            </w:pPr>
          </w:p>
        </w:tc>
      </w:tr>
      <w:tr w:rsidR="00CF3427" w:rsidRPr="005D30AB" w:rsidTr="00215318">
        <w:trPr>
          <w:trHeight w:val="1223"/>
        </w:trPr>
        <w:tc>
          <w:tcPr>
            <w:tcW w:w="2155" w:type="dxa"/>
          </w:tcPr>
          <w:p w:rsidR="00CF3427" w:rsidRPr="005D30AB" w:rsidRDefault="00CF3427" w:rsidP="0003360A">
            <w:pPr>
              <w:pStyle w:val="NoSpacing"/>
              <w:rPr>
                <w:b/>
              </w:rPr>
            </w:pPr>
            <w:r w:rsidRPr="005D30AB">
              <w:rPr>
                <w:b/>
              </w:rPr>
              <w:lastRenderedPageBreak/>
              <w:t>Bills/Financials</w:t>
            </w:r>
          </w:p>
        </w:tc>
        <w:tc>
          <w:tcPr>
            <w:tcW w:w="9450" w:type="dxa"/>
          </w:tcPr>
          <w:p w:rsidR="007E05EF" w:rsidRDefault="00CF3427" w:rsidP="007E05EF">
            <w:pPr>
              <w:pStyle w:val="NoSpacing"/>
            </w:pPr>
            <w:r w:rsidRPr="005D30AB">
              <w:t xml:space="preserve">Lynell Scaff reviewed </w:t>
            </w:r>
            <w:r w:rsidR="00482DA9">
              <w:t xml:space="preserve">the </w:t>
            </w:r>
            <w:r w:rsidR="00453EA6">
              <w:t>Bills/Financials</w:t>
            </w:r>
            <w:r w:rsidR="007E05EF">
              <w:t>.</w:t>
            </w:r>
            <w:r w:rsidRPr="005D30AB">
              <w:t xml:space="preserve"> </w:t>
            </w:r>
          </w:p>
          <w:p w:rsidR="0093288C" w:rsidRDefault="0093288C" w:rsidP="007E05EF">
            <w:pPr>
              <w:pStyle w:val="NoSpacing"/>
            </w:pPr>
          </w:p>
          <w:p w:rsidR="005A772A" w:rsidRDefault="0093288C" w:rsidP="00031FB7">
            <w:pPr>
              <w:pStyle w:val="NoSpacing"/>
            </w:pPr>
            <w:r>
              <w:t>After the</w:t>
            </w:r>
            <w:r w:rsidR="00427D11">
              <w:t xml:space="preserve"> review</w:t>
            </w:r>
            <w:r w:rsidR="00C20B79">
              <w:t>,</w:t>
            </w:r>
            <w:r w:rsidR="00D50C0F">
              <w:t xml:space="preserve"> </w:t>
            </w:r>
            <w:r w:rsidR="00031FB7">
              <w:t>Brian Yaworsky</w:t>
            </w:r>
            <w:r w:rsidRPr="005D30AB">
              <w:t xml:space="preserve"> </w:t>
            </w:r>
            <w:r>
              <w:t xml:space="preserve">made a motion </w:t>
            </w:r>
            <w:r w:rsidR="00C45ECE">
              <w:rPr>
                <w:i/>
              </w:rPr>
              <w:t>“T</w:t>
            </w:r>
            <w:r w:rsidR="008160C2" w:rsidRPr="007D4852">
              <w:rPr>
                <w:i/>
              </w:rPr>
              <w:t>o accept the Bills/Financials”</w:t>
            </w:r>
            <w:r w:rsidR="008160C2">
              <w:rPr>
                <w:i/>
              </w:rPr>
              <w:t xml:space="preserve">. </w:t>
            </w:r>
            <w:r w:rsidR="00D50C0F">
              <w:t xml:space="preserve"> </w:t>
            </w:r>
            <w:r w:rsidR="00031FB7">
              <w:t>Rick Riley</w:t>
            </w:r>
            <w:r w:rsidR="008160C2">
              <w:t xml:space="preserve"> seconded the motion; none opposed.</w:t>
            </w:r>
          </w:p>
          <w:p w:rsidR="00031FB7" w:rsidRPr="007C683C" w:rsidRDefault="00031FB7" w:rsidP="00031FB7">
            <w:pPr>
              <w:pStyle w:val="NoSpacing"/>
            </w:pPr>
          </w:p>
        </w:tc>
        <w:tc>
          <w:tcPr>
            <w:tcW w:w="2785" w:type="dxa"/>
            <w:vAlign w:val="bottom"/>
          </w:tcPr>
          <w:p w:rsidR="005E68C2" w:rsidRDefault="00CF3427" w:rsidP="00112EBB">
            <w:pPr>
              <w:pStyle w:val="NoSpacing"/>
              <w:rPr>
                <w:b/>
                <w:i/>
              </w:rPr>
            </w:pPr>
            <w:r w:rsidRPr="005D30AB">
              <w:rPr>
                <w:b/>
                <w:i/>
              </w:rPr>
              <w:t>B</w:t>
            </w:r>
            <w:r w:rsidR="00031FB7">
              <w:rPr>
                <w:b/>
                <w:i/>
              </w:rPr>
              <w:t>ills/Financials approved</w:t>
            </w:r>
          </w:p>
          <w:p w:rsidR="00516DFB" w:rsidRPr="005D30AB" w:rsidRDefault="00516DFB" w:rsidP="00112EBB">
            <w:pPr>
              <w:pStyle w:val="NoSpacing"/>
              <w:rPr>
                <w:b/>
                <w:i/>
              </w:rPr>
            </w:pPr>
          </w:p>
        </w:tc>
      </w:tr>
      <w:tr w:rsidR="00F212E0" w:rsidRPr="005D30AB" w:rsidTr="00215318">
        <w:trPr>
          <w:trHeight w:val="2160"/>
        </w:trPr>
        <w:tc>
          <w:tcPr>
            <w:tcW w:w="2155" w:type="dxa"/>
          </w:tcPr>
          <w:p w:rsidR="00F212E0" w:rsidRPr="005D30AB" w:rsidRDefault="00F212E0" w:rsidP="00F212E0">
            <w:pPr>
              <w:pStyle w:val="NoSpacing"/>
              <w:rPr>
                <w:b/>
              </w:rPr>
            </w:pPr>
            <w:r>
              <w:rPr>
                <w:b/>
              </w:rPr>
              <w:t>Monthly Report:</w:t>
            </w:r>
          </w:p>
          <w:p w:rsidR="00F212E0" w:rsidRPr="005D30AB" w:rsidRDefault="00F212E0" w:rsidP="007D6E3E">
            <w:pPr>
              <w:pStyle w:val="NoSpacing"/>
              <w:rPr>
                <w:b/>
              </w:rPr>
            </w:pPr>
          </w:p>
        </w:tc>
        <w:tc>
          <w:tcPr>
            <w:tcW w:w="9450" w:type="dxa"/>
            <w:tcBorders>
              <w:bottom w:val="single" w:sz="4" w:space="0" w:color="auto"/>
            </w:tcBorders>
            <w:shd w:val="clear" w:color="auto" w:fill="FFFFFF" w:themeFill="background1"/>
          </w:tcPr>
          <w:p w:rsidR="00F212E0" w:rsidRPr="005D30AB" w:rsidRDefault="00F212E0" w:rsidP="00F212E0">
            <w:pPr>
              <w:pStyle w:val="NoSpacing"/>
              <w:rPr>
                <w:u w:val="single"/>
              </w:rPr>
            </w:pPr>
            <w:r w:rsidRPr="005D30AB">
              <w:rPr>
                <w:u w:val="single"/>
              </w:rPr>
              <w:t>BCCAN Fall Trainings:</w:t>
            </w:r>
          </w:p>
          <w:p w:rsidR="00453365" w:rsidRDefault="00F212E0" w:rsidP="00F212E0">
            <w:pPr>
              <w:pStyle w:val="NoSpacing"/>
            </w:pPr>
            <w:r w:rsidRPr="005D30AB">
              <w:t xml:space="preserve">The November 7, 2019 training </w:t>
            </w:r>
            <w:r w:rsidR="00D7646D">
              <w:t>on</w:t>
            </w:r>
            <w:r w:rsidR="002B6591">
              <w:t xml:space="preserve"> “Suicide Prevention” </w:t>
            </w:r>
            <w:r w:rsidR="005F1785">
              <w:t xml:space="preserve">was </w:t>
            </w:r>
            <w:r w:rsidRPr="005D30AB">
              <w:t xml:space="preserve">held at the Penn State Beaver Lodge.  Ken Montrose from Greenbrier Treatment Center </w:t>
            </w:r>
            <w:r w:rsidR="005F1785">
              <w:t xml:space="preserve">was </w:t>
            </w:r>
            <w:r w:rsidR="00453365">
              <w:t xml:space="preserve">the </w:t>
            </w:r>
            <w:r w:rsidRPr="005D30AB">
              <w:t>present</w:t>
            </w:r>
            <w:r w:rsidR="00453365">
              <w:t>er</w:t>
            </w:r>
            <w:r w:rsidR="005F1785">
              <w:t>.  His fee was</w:t>
            </w:r>
            <w:r w:rsidRPr="005D30AB">
              <w:t xml:space="preserve"> $300.</w:t>
            </w:r>
            <w:r w:rsidR="005F1785">
              <w:t xml:space="preserve">  There were 90 attendees</w:t>
            </w:r>
            <w:r w:rsidR="008A2C9A">
              <w:t xml:space="preserve"> and 84 evaluation surveys submitted after the training.  The results of the surveys were very positive.</w:t>
            </w:r>
          </w:p>
          <w:p w:rsidR="00976A9C" w:rsidRDefault="00976A9C" w:rsidP="00F212E0">
            <w:pPr>
              <w:pStyle w:val="NoSpacing"/>
            </w:pPr>
          </w:p>
          <w:p w:rsidR="00516DFB" w:rsidRDefault="00DD14FA" w:rsidP="00F212E0">
            <w:pPr>
              <w:pStyle w:val="NoSpacing"/>
            </w:pPr>
            <w:r w:rsidRPr="008A2C9A">
              <w:t>The March</w:t>
            </w:r>
            <w:r w:rsidR="00086502">
              <w:t xml:space="preserve"> 5, 2019 training on “LGBTQ+ Youth</w:t>
            </w:r>
            <w:r w:rsidRPr="008A2C9A">
              <w:t>”</w:t>
            </w:r>
            <w:r w:rsidR="00453365" w:rsidRPr="008A2C9A">
              <w:t>,</w:t>
            </w:r>
            <w:r w:rsidR="004137B5">
              <w:t xml:space="preserve"> </w:t>
            </w:r>
            <w:r w:rsidR="00976A9C" w:rsidRPr="008A2C9A">
              <w:t>presented by Ted Hoover from Persad Center</w:t>
            </w:r>
            <w:r w:rsidR="00453365" w:rsidRPr="008A2C9A">
              <w:t>,</w:t>
            </w:r>
            <w:r w:rsidR="00976A9C" w:rsidRPr="008A2C9A">
              <w:t xml:space="preserve"> will</w:t>
            </w:r>
            <w:r w:rsidRPr="008A2C9A">
              <w:t xml:space="preserve"> be held at the Beaver Valley Intermediate Unit.</w:t>
            </w:r>
            <w:r w:rsidR="00673C8A">
              <w:t xml:space="preserve">  </w:t>
            </w:r>
            <w:r w:rsidR="00516DFB">
              <w:t xml:space="preserve">Eric Rosendale requested that Lynell </w:t>
            </w:r>
            <w:r w:rsidR="00056F2D">
              <w:t xml:space="preserve">Scaff attend the meeting </w:t>
            </w:r>
            <w:r w:rsidR="00900EBD">
              <w:t>at</w:t>
            </w:r>
            <w:r w:rsidR="00056F2D">
              <w:t xml:space="preserve"> the BVIU on January 23</w:t>
            </w:r>
            <w:r w:rsidR="00056F2D" w:rsidRPr="008802E9">
              <w:rPr>
                <w:vertAlign w:val="superscript"/>
              </w:rPr>
              <w:t>rd</w:t>
            </w:r>
            <w:r w:rsidR="008802E9">
              <w:t xml:space="preserve"> and extend an invitation to the superintendents to attend the BCCAN training on March 5, 2019.</w:t>
            </w:r>
            <w:r w:rsidR="004137B5">
              <w:t xml:space="preserve">  There are already 33 </w:t>
            </w:r>
            <w:r w:rsidR="00F40083">
              <w:t xml:space="preserve">registered attendees.  </w:t>
            </w:r>
          </w:p>
          <w:p w:rsidR="008802E9" w:rsidRDefault="008802E9" w:rsidP="00F212E0">
            <w:pPr>
              <w:pStyle w:val="NoSpacing"/>
            </w:pPr>
          </w:p>
          <w:p w:rsidR="008A0518" w:rsidRDefault="008A0518" w:rsidP="008A0518">
            <w:pPr>
              <w:pStyle w:val="NoSpacing"/>
            </w:pPr>
            <w:r w:rsidRPr="005D30AB">
              <w:t xml:space="preserve">Attorney McCreary </w:t>
            </w:r>
            <w:r>
              <w:t>will present a</w:t>
            </w:r>
            <w:r w:rsidRPr="005D30AB">
              <w:t xml:space="preserve"> HR training </w:t>
            </w:r>
            <w:r w:rsidR="00A349DA">
              <w:t>o</w:t>
            </w:r>
            <w:r>
              <w:t xml:space="preserve">n January 22, 2020.  </w:t>
            </w:r>
            <w:r w:rsidR="001F6F65">
              <w:t xml:space="preserve">The deadline for questions that will be discussed at the training is January 10, 2020.  </w:t>
            </w:r>
            <w:r w:rsidRPr="005D30AB">
              <w:t xml:space="preserve">Please email questions to </w:t>
            </w:r>
            <w:r>
              <w:t>Lynell Scaff</w:t>
            </w:r>
            <w:r w:rsidR="001F6F65">
              <w:t xml:space="preserve">.  </w:t>
            </w:r>
          </w:p>
          <w:p w:rsidR="00F212E0" w:rsidRPr="005D30AB" w:rsidRDefault="00F212E0" w:rsidP="00C765EF">
            <w:pPr>
              <w:pStyle w:val="NoSpacing"/>
            </w:pPr>
          </w:p>
        </w:tc>
        <w:tc>
          <w:tcPr>
            <w:tcW w:w="2785" w:type="dxa"/>
            <w:tcBorders>
              <w:bottom w:val="single" w:sz="4" w:space="0" w:color="auto"/>
            </w:tcBorders>
            <w:shd w:val="clear" w:color="auto" w:fill="FFFFFF" w:themeFill="background1"/>
          </w:tcPr>
          <w:p w:rsidR="00F212E0" w:rsidRDefault="00F212E0" w:rsidP="00F212E0">
            <w:pPr>
              <w:pStyle w:val="NoSpacing"/>
              <w:rPr>
                <w:b/>
                <w:i/>
              </w:rPr>
            </w:pPr>
          </w:p>
          <w:p w:rsidR="00D7016B" w:rsidRDefault="00D7016B" w:rsidP="007D6E3E">
            <w:pPr>
              <w:pStyle w:val="NoSpacing"/>
              <w:rPr>
                <w:b/>
                <w:i/>
              </w:rPr>
            </w:pPr>
          </w:p>
          <w:p w:rsidR="00086502" w:rsidRDefault="00086502" w:rsidP="007D6E3E">
            <w:pPr>
              <w:pStyle w:val="NoSpacing"/>
              <w:rPr>
                <w:b/>
                <w:i/>
              </w:rPr>
            </w:pPr>
          </w:p>
          <w:p w:rsidR="00086502" w:rsidRDefault="00086502" w:rsidP="007D6E3E">
            <w:pPr>
              <w:pStyle w:val="NoSpacing"/>
              <w:rPr>
                <w:b/>
                <w:i/>
              </w:rPr>
            </w:pPr>
          </w:p>
          <w:p w:rsidR="00086502" w:rsidRDefault="00086502" w:rsidP="007D6E3E">
            <w:pPr>
              <w:pStyle w:val="NoSpacing"/>
              <w:rPr>
                <w:b/>
                <w:i/>
              </w:rPr>
            </w:pPr>
          </w:p>
          <w:p w:rsidR="00086502" w:rsidRDefault="00086502" w:rsidP="007D6E3E">
            <w:pPr>
              <w:pStyle w:val="NoSpacing"/>
              <w:rPr>
                <w:b/>
                <w:i/>
              </w:rPr>
            </w:pPr>
          </w:p>
          <w:p w:rsidR="00086502" w:rsidRDefault="00086502" w:rsidP="007D6E3E">
            <w:pPr>
              <w:pStyle w:val="NoSpacing"/>
              <w:rPr>
                <w:b/>
                <w:i/>
              </w:rPr>
            </w:pPr>
            <w:r>
              <w:rPr>
                <w:b/>
                <w:i/>
              </w:rPr>
              <w:t>LGBTQ+ Youth training:</w:t>
            </w:r>
          </w:p>
          <w:p w:rsidR="00086502" w:rsidRDefault="00086502" w:rsidP="007D6E3E">
            <w:pPr>
              <w:pStyle w:val="NoSpacing"/>
              <w:rPr>
                <w:b/>
                <w:i/>
              </w:rPr>
            </w:pPr>
            <w:r>
              <w:rPr>
                <w:b/>
                <w:i/>
              </w:rPr>
              <w:t>March 5, 2020</w:t>
            </w:r>
          </w:p>
          <w:p w:rsidR="00086502" w:rsidRPr="005D30AB" w:rsidRDefault="00F40083" w:rsidP="007D6E3E">
            <w:pPr>
              <w:pStyle w:val="NoSpacing"/>
              <w:rPr>
                <w:b/>
                <w:i/>
              </w:rPr>
            </w:pPr>
            <w:r>
              <w:rPr>
                <w:b/>
                <w:i/>
              </w:rPr>
              <w:t>a</w:t>
            </w:r>
            <w:r w:rsidR="00086502">
              <w:rPr>
                <w:b/>
                <w:i/>
              </w:rPr>
              <w:t>t the BVIU</w:t>
            </w:r>
          </w:p>
        </w:tc>
      </w:tr>
      <w:tr w:rsidR="00916F85" w:rsidRPr="005D30AB" w:rsidTr="00215318">
        <w:tc>
          <w:tcPr>
            <w:tcW w:w="2155" w:type="dxa"/>
          </w:tcPr>
          <w:p w:rsidR="00916F85" w:rsidRPr="005D30AB" w:rsidRDefault="00F212E0" w:rsidP="007D6E3E">
            <w:pPr>
              <w:pStyle w:val="NoSpacing"/>
              <w:rPr>
                <w:b/>
              </w:rPr>
            </w:pPr>
            <w:r w:rsidRPr="005D30AB">
              <w:rPr>
                <w:b/>
              </w:rPr>
              <w:t>Old Business:</w:t>
            </w:r>
          </w:p>
          <w:p w:rsidR="00916F85" w:rsidRPr="005D30AB" w:rsidRDefault="00916F85" w:rsidP="007D6E3E">
            <w:pPr>
              <w:pStyle w:val="NoSpacing"/>
              <w:rPr>
                <w:b/>
              </w:rPr>
            </w:pPr>
          </w:p>
        </w:tc>
        <w:tc>
          <w:tcPr>
            <w:tcW w:w="9450" w:type="dxa"/>
            <w:tcBorders>
              <w:bottom w:val="single" w:sz="4" w:space="0" w:color="auto"/>
            </w:tcBorders>
            <w:shd w:val="clear" w:color="auto" w:fill="FFFFFF" w:themeFill="background1"/>
          </w:tcPr>
          <w:p w:rsidR="00857CFB" w:rsidRDefault="00857CFB" w:rsidP="00857CFB">
            <w:pPr>
              <w:pStyle w:val="NoSpacing"/>
            </w:pPr>
            <w:r>
              <w:t>Paulette Miller requested that the BCCAN board members review the Vision/Mission Statement.</w:t>
            </w:r>
          </w:p>
          <w:p w:rsidR="00916F85" w:rsidRDefault="00AA5F8D" w:rsidP="008A0518">
            <w:pPr>
              <w:pStyle w:val="NoSpacing"/>
            </w:pPr>
            <w:r>
              <w:t>Lynell</w:t>
            </w:r>
            <w:r w:rsidR="00C45ECE">
              <w:t xml:space="preserve"> emailed </w:t>
            </w:r>
            <w:r>
              <w:t xml:space="preserve">the information </w:t>
            </w:r>
            <w:r w:rsidR="00C45ECE">
              <w:t xml:space="preserve">to the members </w:t>
            </w:r>
            <w:r>
              <w:t>in June of 2019.</w:t>
            </w:r>
          </w:p>
          <w:p w:rsidR="00673C8A" w:rsidRPr="005D30AB" w:rsidRDefault="00673C8A" w:rsidP="008A0518">
            <w:pPr>
              <w:pStyle w:val="NoSpacing"/>
            </w:pPr>
          </w:p>
        </w:tc>
        <w:tc>
          <w:tcPr>
            <w:tcW w:w="2785" w:type="dxa"/>
            <w:tcBorders>
              <w:bottom w:val="single" w:sz="4" w:space="0" w:color="auto"/>
            </w:tcBorders>
            <w:shd w:val="clear" w:color="auto" w:fill="FFFFFF" w:themeFill="background1"/>
          </w:tcPr>
          <w:p w:rsidR="00916F85" w:rsidRPr="005D30AB" w:rsidRDefault="00916F85" w:rsidP="007D6E3E">
            <w:pPr>
              <w:pStyle w:val="NoSpacing"/>
              <w:rPr>
                <w:b/>
                <w:i/>
              </w:rPr>
            </w:pPr>
          </w:p>
          <w:p w:rsidR="00916F85" w:rsidRPr="005D30AB" w:rsidRDefault="00916F85" w:rsidP="007D6E3E">
            <w:pPr>
              <w:pStyle w:val="NoSpacing"/>
              <w:rPr>
                <w:b/>
              </w:rPr>
            </w:pPr>
          </w:p>
        </w:tc>
      </w:tr>
      <w:tr w:rsidR="00916F85" w:rsidRPr="005D30AB" w:rsidTr="00215318">
        <w:trPr>
          <w:trHeight w:val="2232"/>
        </w:trPr>
        <w:tc>
          <w:tcPr>
            <w:tcW w:w="2155" w:type="dxa"/>
            <w:tcBorders>
              <w:bottom w:val="single" w:sz="4" w:space="0" w:color="auto"/>
            </w:tcBorders>
            <w:shd w:val="clear" w:color="auto" w:fill="FFFFFF" w:themeFill="background1"/>
          </w:tcPr>
          <w:p w:rsidR="00916F85" w:rsidRPr="005D30AB" w:rsidRDefault="00916F85" w:rsidP="006736DD">
            <w:pPr>
              <w:pStyle w:val="NoSpacing"/>
              <w:rPr>
                <w:b/>
              </w:rPr>
            </w:pPr>
            <w:r w:rsidRPr="005D30AB">
              <w:rPr>
                <w:b/>
              </w:rPr>
              <w:t>New Business:</w:t>
            </w:r>
          </w:p>
        </w:tc>
        <w:tc>
          <w:tcPr>
            <w:tcW w:w="9450" w:type="dxa"/>
            <w:tcBorders>
              <w:bottom w:val="single" w:sz="4" w:space="0" w:color="auto"/>
            </w:tcBorders>
            <w:shd w:val="clear" w:color="auto" w:fill="auto"/>
          </w:tcPr>
          <w:p w:rsidR="000D5E96" w:rsidRDefault="001F6F65" w:rsidP="008A0518">
            <w:pPr>
              <w:pStyle w:val="NoSpacing"/>
            </w:pPr>
            <w:r>
              <w:t>BCCAN board</w:t>
            </w:r>
            <w:r w:rsidR="00C45ECE">
              <w:t xml:space="preserve">, </w:t>
            </w:r>
            <w:r>
              <w:t>in collaboration with the Office on Aging</w:t>
            </w:r>
            <w:r w:rsidR="00C45ECE">
              <w:t>,</w:t>
            </w:r>
            <w:r>
              <w:t xml:space="preserve"> is pro</w:t>
            </w:r>
            <w:r w:rsidR="0088735D">
              <w:t xml:space="preserve">posing a contractual engagement with member agencies to assist the member agency with coordinating training services.  The proposed contract agreement was presented to the board members.  </w:t>
            </w:r>
          </w:p>
          <w:p w:rsidR="00AA5F8D" w:rsidRDefault="00AA5F8D" w:rsidP="008A0518">
            <w:pPr>
              <w:pStyle w:val="NoSpacing"/>
            </w:pPr>
          </w:p>
          <w:p w:rsidR="00C337F7" w:rsidRDefault="00AA5F8D" w:rsidP="008A0518">
            <w:pPr>
              <w:pStyle w:val="NoSpacing"/>
            </w:pPr>
            <w:r>
              <w:t>Following</w:t>
            </w:r>
            <w:r w:rsidR="00C337F7">
              <w:t xml:space="preserve"> discussion, Brian Yaworsky motioned </w:t>
            </w:r>
            <w:r w:rsidR="00C45ECE">
              <w:rPr>
                <w:i/>
              </w:rPr>
              <w:t>“T</w:t>
            </w:r>
            <w:r w:rsidR="00C337F7" w:rsidRPr="00C45ECE">
              <w:rPr>
                <w:i/>
              </w:rPr>
              <w:t>o accept the proposed contract with the Office on Aging to assist member agencies with coordinating training services.”</w:t>
            </w:r>
            <w:r w:rsidR="00C337F7">
              <w:t xml:space="preserve">  Eric Rosendale seconded the motion; none opposed.</w:t>
            </w:r>
          </w:p>
          <w:p w:rsidR="00673C8A" w:rsidRDefault="00673C8A" w:rsidP="008A0518">
            <w:pPr>
              <w:pStyle w:val="NoSpacing"/>
            </w:pPr>
          </w:p>
          <w:p w:rsidR="001D0879" w:rsidRPr="005D30AB" w:rsidRDefault="001D0879" w:rsidP="00AA5F8D">
            <w:pPr>
              <w:pStyle w:val="NoSpacing"/>
            </w:pPr>
            <w:r>
              <w:t>The BCCAN executive board meeting</w:t>
            </w:r>
            <w:r w:rsidR="00C45ECE">
              <w:t>,</w:t>
            </w:r>
            <w:r>
              <w:t xml:space="preserve"> in December and January</w:t>
            </w:r>
            <w:r w:rsidR="00C45ECE">
              <w:t>,</w:t>
            </w:r>
            <w:r>
              <w:t xml:space="preserve"> will be held on the same day as the board meetings at BCRC.  </w:t>
            </w:r>
          </w:p>
        </w:tc>
        <w:tc>
          <w:tcPr>
            <w:tcW w:w="2785" w:type="dxa"/>
            <w:tcBorders>
              <w:bottom w:val="single" w:sz="4" w:space="0" w:color="auto"/>
            </w:tcBorders>
            <w:shd w:val="clear" w:color="auto" w:fill="auto"/>
          </w:tcPr>
          <w:p w:rsidR="00916F85" w:rsidRDefault="00916F85" w:rsidP="006924B4">
            <w:pPr>
              <w:pStyle w:val="NoSpacing"/>
              <w:rPr>
                <w:b/>
              </w:rPr>
            </w:pPr>
          </w:p>
          <w:p w:rsidR="00C337F7" w:rsidRDefault="00C45ECE" w:rsidP="006924B4">
            <w:pPr>
              <w:pStyle w:val="NoSpacing"/>
              <w:rPr>
                <w:b/>
                <w:i/>
              </w:rPr>
            </w:pPr>
            <w:r>
              <w:rPr>
                <w:b/>
                <w:i/>
              </w:rPr>
              <w:t>B</w:t>
            </w:r>
            <w:r w:rsidR="00C337F7">
              <w:rPr>
                <w:b/>
                <w:i/>
              </w:rPr>
              <w:t>CCAN Training Coordination Services approved</w:t>
            </w:r>
          </w:p>
          <w:p w:rsidR="00611C61" w:rsidRDefault="00611C61" w:rsidP="006924B4">
            <w:pPr>
              <w:pStyle w:val="NoSpacing"/>
              <w:rPr>
                <w:b/>
                <w:i/>
              </w:rPr>
            </w:pPr>
          </w:p>
          <w:p w:rsidR="00611C61" w:rsidRDefault="00215318" w:rsidP="006924B4">
            <w:pPr>
              <w:pStyle w:val="NoSpacing"/>
              <w:rPr>
                <w:b/>
                <w:i/>
              </w:rPr>
            </w:pPr>
            <w:r>
              <w:rPr>
                <w:b/>
                <w:i/>
              </w:rPr>
              <w:t xml:space="preserve">BCCAN </w:t>
            </w:r>
            <w:r w:rsidR="00611C61">
              <w:rPr>
                <w:b/>
                <w:i/>
              </w:rPr>
              <w:t xml:space="preserve">Executive </w:t>
            </w:r>
            <w:r>
              <w:rPr>
                <w:b/>
                <w:i/>
              </w:rPr>
              <w:t>Meetings at BCRC, 11:30am.</w:t>
            </w:r>
          </w:p>
          <w:p w:rsidR="00215318" w:rsidRDefault="00215318" w:rsidP="006924B4">
            <w:pPr>
              <w:pStyle w:val="NoSpacing"/>
              <w:rPr>
                <w:b/>
                <w:i/>
              </w:rPr>
            </w:pPr>
            <w:r>
              <w:rPr>
                <w:b/>
                <w:i/>
              </w:rPr>
              <w:t>December 11, 2019</w:t>
            </w:r>
          </w:p>
          <w:p w:rsidR="00215318" w:rsidRPr="00E77873" w:rsidRDefault="00215318" w:rsidP="006924B4">
            <w:pPr>
              <w:pStyle w:val="NoSpacing"/>
              <w:rPr>
                <w:b/>
                <w:i/>
              </w:rPr>
            </w:pPr>
            <w:r>
              <w:rPr>
                <w:b/>
                <w:i/>
              </w:rPr>
              <w:t>January 8, 2020</w:t>
            </w:r>
          </w:p>
        </w:tc>
      </w:tr>
      <w:tr w:rsidR="00FF7A37" w:rsidRPr="005D30AB" w:rsidTr="00215318">
        <w:trPr>
          <w:trHeight w:val="323"/>
        </w:trPr>
        <w:tc>
          <w:tcPr>
            <w:tcW w:w="2155" w:type="dxa"/>
            <w:tcBorders>
              <w:top w:val="single" w:sz="4" w:space="0" w:color="auto"/>
              <w:bottom w:val="single" w:sz="4" w:space="0" w:color="auto"/>
            </w:tcBorders>
          </w:tcPr>
          <w:p w:rsidR="00FF7A37" w:rsidRPr="005D30AB" w:rsidRDefault="00FF7A37" w:rsidP="001C6904">
            <w:pPr>
              <w:pStyle w:val="NoSpacing"/>
              <w:rPr>
                <w:b/>
              </w:rPr>
            </w:pPr>
            <w:r>
              <w:rPr>
                <w:b/>
              </w:rPr>
              <w:t>ANNOUNCEMENTS:</w:t>
            </w:r>
          </w:p>
        </w:tc>
        <w:tc>
          <w:tcPr>
            <w:tcW w:w="9450" w:type="dxa"/>
            <w:tcBorders>
              <w:top w:val="single" w:sz="4" w:space="0" w:color="auto"/>
              <w:bottom w:val="single" w:sz="4" w:space="0" w:color="auto"/>
            </w:tcBorders>
          </w:tcPr>
          <w:p w:rsidR="00FF7A37" w:rsidRPr="005D30AB" w:rsidRDefault="00FF7A37" w:rsidP="002711F2">
            <w:pPr>
              <w:pStyle w:val="NoSpacing"/>
            </w:pPr>
          </w:p>
        </w:tc>
        <w:tc>
          <w:tcPr>
            <w:tcW w:w="2785" w:type="dxa"/>
            <w:tcBorders>
              <w:top w:val="single" w:sz="4" w:space="0" w:color="auto"/>
              <w:bottom w:val="single" w:sz="4" w:space="0" w:color="auto"/>
            </w:tcBorders>
          </w:tcPr>
          <w:p w:rsidR="00FF7A37" w:rsidRPr="005D30AB" w:rsidRDefault="00FF7A37" w:rsidP="007D6E3E">
            <w:pPr>
              <w:pStyle w:val="NoSpacing"/>
              <w:jc w:val="center"/>
              <w:rPr>
                <w:b/>
              </w:rPr>
            </w:pPr>
          </w:p>
        </w:tc>
      </w:tr>
      <w:tr w:rsidR="00C337F7" w:rsidRPr="005D30AB" w:rsidTr="0000241E">
        <w:trPr>
          <w:trHeight w:val="1160"/>
        </w:trPr>
        <w:tc>
          <w:tcPr>
            <w:tcW w:w="2155" w:type="dxa"/>
            <w:tcBorders>
              <w:top w:val="single" w:sz="4" w:space="0" w:color="auto"/>
              <w:bottom w:val="single" w:sz="4" w:space="0" w:color="auto"/>
            </w:tcBorders>
          </w:tcPr>
          <w:p w:rsidR="006A55B8" w:rsidRDefault="00C337F7" w:rsidP="00AC2225">
            <w:pPr>
              <w:pStyle w:val="NoSpacing"/>
              <w:rPr>
                <w:b/>
              </w:rPr>
            </w:pPr>
            <w:r>
              <w:rPr>
                <w:b/>
              </w:rPr>
              <w:t>David Cottington, Homemaker-Home Health Aide Service of Beaver County</w:t>
            </w:r>
          </w:p>
        </w:tc>
        <w:tc>
          <w:tcPr>
            <w:tcW w:w="9450" w:type="dxa"/>
            <w:tcBorders>
              <w:top w:val="single" w:sz="4" w:space="0" w:color="auto"/>
              <w:bottom w:val="single" w:sz="4" w:space="0" w:color="auto"/>
            </w:tcBorders>
          </w:tcPr>
          <w:p w:rsidR="00C337F7" w:rsidRDefault="00CE37E8" w:rsidP="00CB2F37">
            <w:pPr>
              <w:pStyle w:val="NoSpacing"/>
            </w:pPr>
            <w:r>
              <w:t xml:space="preserve">David reported that he is continuing to look into student loan reimbursement programs.  </w:t>
            </w:r>
            <w:r w:rsidR="006A55B8">
              <w:t>Some companies have set up a repayment plan for employees as a payroll deduction using programs such as Tuition IO or Gratifi.</w:t>
            </w:r>
          </w:p>
        </w:tc>
        <w:tc>
          <w:tcPr>
            <w:tcW w:w="2785" w:type="dxa"/>
            <w:tcBorders>
              <w:top w:val="single" w:sz="4" w:space="0" w:color="auto"/>
              <w:bottom w:val="single" w:sz="4" w:space="0" w:color="auto"/>
            </w:tcBorders>
          </w:tcPr>
          <w:p w:rsidR="00C337F7" w:rsidRPr="005D30AB" w:rsidRDefault="00C337F7" w:rsidP="007D6E3E">
            <w:pPr>
              <w:pStyle w:val="NoSpacing"/>
              <w:jc w:val="center"/>
              <w:rPr>
                <w:b/>
              </w:rPr>
            </w:pPr>
          </w:p>
        </w:tc>
      </w:tr>
      <w:tr w:rsidR="006A55B8" w:rsidRPr="005D30AB" w:rsidTr="0000241E">
        <w:trPr>
          <w:trHeight w:val="890"/>
        </w:trPr>
        <w:tc>
          <w:tcPr>
            <w:tcW w:w="2155" w:type="dxa"/>
            <w:tcBorders>
              <w:top w:val="single" w:sz="4" w:space="0" w:color="auto"/>
              <w:bottom w:val="single" w:sz="4" w:space="0" w:color="auto"/>
            </w:tcBorders>
          </w:tcPr>
          <w:p w:rsidR="006A55B8" w:rsidRDefault="006A55B8" w:rsidP="00AC2225">
            <w:pPr>
              <w:pStyle w:val="NoSpacing"/>
              <w:rPr>
                <w:b/>
              </w:rPr>
            </w:pPr>
            <w:r>
              <w:rPr>
                <w:b/>
              </w:rPr>
              <w:t xml:space="preserve">Marie Timpano, </w:t>
            </w:r>
          </w:p>
          <w:p w:rsidR="006A55B8" w:rsidRDefault="006A55B8" w:rsidP="00AC2225">
            <w:pPr>
              <w:pStyle w:val="NoSpacing"/>
              <w:rPr>
                <w:b/>
              </w:rPr>
            </w:pPr>
            <w:r>
              <w:rPr>
                <w:b/>
              </w:rPr>
              <w:t>The Cornerstone of Beaver County</w:t>
            </w:r>
          </w:p>
        </w:tc>
        <w:tc>
          <w:tcPr>
            <w:tcW w:w="9450" w:type="dxa"/>
            <w:tcBorders>
              <w:top w:val="single" w:sz="4" w:space="0" w:color="auto"/>
              <w:bottom w:val="single" w:sz="4" w:space="0" w:color="auto"/>
            </w:tcBorders>
          </w:tcPr>
          <w:p w:rsidR="006A55B8" w:rsidRDefault="006A55B8" w:rsidP="00C45ECE">
            <w:pPr>
              <w:pStyle w:val="NoSpacing"/>
            </w:pPr>
            <w:r>
              <w:t xml:space="preserve">Marie announced the Cornerstone’s </w:t>
            </w:r>
            <w:r w:rsidR="00C45ECE">
              <w:t xml:space="preserve">open house and ribbon cutting </w:t>
            </w:r>
            <w:r>
              <w:t xml:space="preserve">event </w:t>
            </w:r>
            <w:r w:rsidR="0022731F">
              <w:t>would</w:t>
            </w:r>
            <w:r>
              <w:t xml:space="preserve"> be held on Tuesday, December 3, 2019, from 4-6</w:t>
            </w:r>
            <w:r w:rsidR="00C45ECE">
              <w:t xml:space="preserve">pm, at the new location of 600 Sixth </w:t>
            </w:r>
            <w:r>
              <w:t>Street, Beaver Falls.</w:t>
            </w:r>
          </w:p>
        </w:tc>
        <w:tc>
          <w:tcPr>
            <w:tcW w:w="2785" w:type="dxa"/>
            <w:tcBorders>
              <w:top w:val="single" w:sz="4" w:space="0" w:color="auto"/>
              <w:bottom w:val="single" w:sz="4" w:space="0" w:color="auto"/>
            </w:tcBorders>
          </w:tcPr>
          <w:p w:rsidR="006A55B8" w:rsidRDefault="006A55B8" w:rsidP="006A55B8">
            <w:pPr>
              <w:pStyle w:val="NoSpacing"/>
              <w:rPr>
                <w:b/>
                <w:i/>
              </w:rPr>
            </w:pPr>
            <w:r>
              <w:rPr>
                <w:b/>
                <w:i/>
              </w:rPr>
              <w:t xml:space="preserve">TCBC – Open House &amp; Ribbon Cutting, 4-6pm </w:t>
            </w:r>
          </w:p>
          <w:p w:rsidR="006A55B8" w:rsidRPr="006A55B8" w:rsidRDefault="006A55B8" w:rsidP="006A55B8">
            <w:pPr>
              <w:pStyle w:val="NoSpacing"/>
              <w:rPr>
                <w:b/>
                <w:i/>
              </w:rPr>
            </w:pPr>
            <w:r>
              <w:rPr>
                <w:b/>
                <w:i/>
              </w:rPr>
              <w:t>December 3, 2019</w:t>
            </w:r>
          </w:p>
        </w:tc>
      </w:tr>
      <w:tr w:rsidR="006A55B8" w:rsidRPr="005D30AB" w:rsidTr="0000241E">
        <w:trPr>
          <w:trHeight w:val="2240"/>
        </w:trPr>
        <w:tc>
          <w:tcPr>
            <w:tcW w:w="2155" w:type="dxa"/>
            <w:tcBorders>
              <w:top w:val="single" w:sz="4" w:space="0" w:color="auto"/>
              <w:bottom w:val="single" w:sz="4" w:space="0" w:color="auto"/>
            </w:tcBorders>
          </w:tcPr>
          <w:p w:rsidR="006A55B8" w:rsidRDefault="006A55B8" w:rsidP="00AC2225">
            <w:pPr>
              <w:pStyle w:val="NoSpacing"/>
              <w:rPr>
                <w:b/>
              </w:rPr>
            </w:pPr>
            <w:r>
              <w:rPr>
                <w:b/>
              </w:rPr>
              <w:t xml:space="preserve">Brian </w:t>
            </w:r>
            <w:r w:rsidR="00404DBB">
              <w:rPr>
                <w:b/>
              </w:rPr>
              <w:t>Yaworsky,</w:t>
            </w:r>
          </w:p>
          <w:p w:rsidR="00404DBB" w:rsidRDefault="00404DBB" w:rsidP="00AC2225">
            <w:pPr>
              <w:pStyle w:val="NoSpacing"/>
              <w:rPr>
                <w:b/>
              </w:rPr>
            </w:pPr>
            <w:r>
              <w:rPr>
                <w:b/>
              </w:rPr>
              <w:t>Housing Authority of the County of Beaver</w:t>
            </w:r>
          </w:p>
        </w:tc>
        <w:tc>
          <w:tcPr>
            <w:tcW w:w="9450" w:type="dxa"/>
            <w:tcBorders>
              <w:top w:val="single" w:sz="4" w:space="0" w:color="auto"/>
              <w:bottom w:val="single" w:sz="4" w:space="0" w:color="auto"/>
            </w:tcBorders>
          </w:tcPr>
          <w:p w:rsidR="006A55B8" w:rsidRDefault="00404DBB" w:rsidP="00CB2F37">
            <w:pPr>
              <w:pStyle w:val="NoSpacing"/>
            </w:pPr>
            <w:r>
              <w:t>Brian discussed the issues with website ADA compliance.  The housing authority is also working with Pacer Studios to upgrade their website to be in</w:t>
            </w:r>
            <w:r w:rsidR="00C45ECE">
              <w:t xml:space="preserve"> </w:t>
            </w:r>
            <w:r>
              <w:t>compliance.</w:t>
            </w:r>
          </w:p>
          <w:p w:rsidR="001C76FF" w:rsidRDefault="001C76FF" w:rsidP="00CB2F37">
            <w:pPr>
              <w:pStyle w:val="NoSpacing"/>
            </w:pPr>
          </w:p>
          <w:p w:rsidR="001C76FF" w:rsidRDefault="00404DBB" w:rsidP="004C0F9B">
            <w:pPr>
              <w:pStyle w:val="NoSpacing"/>
            </w:pPr>
            <w:r>
              <w:t xml:space="preserve">Brian announced that the Housing Authority, through the “Book </w:t>
            </w:r>
            <w:r w:rsidR="004C0F9B">
              <w:t>Rich Environment Initiative</w:t>
            </w:r>
            <w:r>
              <w:t xml:space="preserve">” </w:t>
            </w:r>
            <w:r w:rsidR="0022731F">
              <w:t>would</w:t>
            </w:r>
            <w:r>
              <w:t xml:space="preserve"> provide small book libraries </w:t>
            </w:r>
            <w:r w:rsidR="004C0F9B">
              <w:t>throughout</w:t>
            </w:r>
            <w:r>
              <w:t xml:space="preserve"> the county.  The Beaver County </w:t>
            </w:r>
            <w:r w:rsidR="004C0F9B">
              <w:t>T</w:t>
            </w:r>
            <w:r>
              <w:t xml:space="preserve">imes donated </w:t>
            </w:r>
            <w:r w:rsidR="004C0F9B">
              <w:t>20</w:t>
            </w:r>
            <w:r w:rsidR="001C76FF">
              <w:t xml:space="preserve"> </w:t>
            </w:r>
            <w:r>
              <w:t>newspaper stands that will be transformed by the Beaver County Career &amp; Tech Center into uniq</w:t>
            </w:r>
            <w:r w:rsidR="001C76FF">
              <w:t>ue libraries that will be place within or near the Housing Authority facilities.  Representative Kail’s wife is organizing a book drive to supplement the libraries.</w:t>
            </w:r>
          </w:p>
        </w:tc>
        <w:tc>
          <w:tcPr>
            <w:tcW w:w="2785" w:type="dxa"/>
            <w:tcBorders>
              <w:top w:val="single" w:sz="4" w:space="0" w:color="auto"/>
              <w:bottom w:val="single" w:sz="4" w:space="0" w:color="auto"/>
            </w:tcBorders>
          </w:tcPr>
          <w:p w:rsidR="006A55B8" w:rsidRPr="005D30AB" w:rsidRDefault="006A55B8" w:rsidP="007D6E3E">
            <w:pPr>
              <w:pStyle w:val="NoSpacing"/>
              <w:jc w:val="center"/>
              <w:rPr>
                <w:b/>
              </w:rPr>
            </w:pPr>
          </w:p>
        </w:tc>
      </w:tr>
      <w:tr w:rsidR="001C76FF" w:rsidRPr="005D30AB" w:rsidTr="0000241E">
        <w:trPr>
          <w:trHeight w:val="890"/>
        </w:trPr>
        <w:tc>
          <w:tcPr>
            <w:tcW w:w="2155" w:type="dxa"/>
            <w:tcBorders>
              <w:top w:val="single" w:sz="4" w:space="0" w:color="auto"/>
              <w:bottom w:val="single" w:sz="4" w:space="0" w:color="auto"/>
            </w:tcBorders>
          </w:tcPr>
          <w:p w:rsidR="001C76FF" w:rsidRDefault="001C76FF" w:rsidP="001C76FF">
            <w:pPr>
              <w:pStyle w:val="NoSpacing"/>
              <w:rPr>
                <w:b/>
              </w:rPr>
            </w:pPr>
            <w:r>
              <w:rPr>
                <w:b/>
              </w:rPr>
              <w:t>Rick Riley,</w:t>
            </w:r>
          </w:p>
          <w:p w:rsidR="001C76FF" w:rsidRPr="005D30AB" w:rsidRDefault="001C76FF" w:rsidP="001C76FF">
            <w:pPr>
              <w:pStyle w:val="NoSpacing"/>
              <w:rPr>
                <w:b/>
              </w:rPr>
            </w:pPr>
            <w:r>
              <w:rPr>
                <w:b/>
              </w:rPr>
              <w:t>Job Training for Beaver County</w:t>
            </w:r>
          </w:p>
        </w:tc>
        <w:tc>
          <w:tcPr>
            <w:tcW w:w="9450" w:type="dxa"/>
            <w:tcBorders>
              <w:top w:val="single" w:sz="4" w:space="0" w:color="auto"/>
              <w:bottom w:val="single" w:sz="4" w:space="0" w:color="auto"/>
            </w:tcBorders>
          </w:tcPr>
          <w:p w:rsidR="001C76FF" w:rsidRPr="004B7C77" w:rsidRDefault="001C76FF" w:rsidP="001C76FF">
            <w:r>
              <w:t>Rick hired several people at Job Training.  He has additional resumes of qualified candidates that he would be willing to forward to partner agencies upon request.</w:t>
            </w:r>
          </w:p>
        </w:tc>
        <w:tc>
          <w:tcPr>
            <w:tcW w:w="2785" w:type="dxa"/>
            <w:tcBorders>
              <w:top w:val="single" w:sz="4" w:space="0" w:color="auto"/>
              <w:bottom w:val="single" w:sz="4" w:space="0" w:color="auto"/>
            </w:tcBorders>
          </w:tcPr>
          <w:p w:rsidR="001C76FF" w:rsidRPr="005D30AB" w:rsidRDefault="001C76FF" w:rsidP="001C76FF">
            <w:pPr>
              <w:pStyle w:val="NoSpacing"/>
              <w:rPr>
                <w:b/>
              </w:rPr>
            </w:pPr>
          </w:p>
        </w:tc>
      </w:tr>
      <w:tr w:rsidR="001C76FF" w:rsidRPr="005D30AB" w:rsidTr="0000241E">
        <w:trPr>
          <w:trHeight w:val="620"/>
        </w:trPr>
        <w:tc>
          <w:tcPr>
            <w:tcW w:w="2155" w:type="dxa"/>
            <w:tcBorders>
              <w:top w:val="single" w:sz="4" w:space="0" w:color="auto"/>
              <w:bottom w:val="single" w:sz="4" w:space="0" w:color="auto"/>
            </w:tcBorders>
          </w:tcPr>
          <w:p w:rsidR="001C76FF" w:rsidRDefault="001C76FF" w:rsidP="001C76FF">
            <w:pPr>
              <w:pStyle w:val="NoSpacing"/>
              <w:rPr>
                <w:b/>
              </w:rPr>
            </w:pPr>
            <w:r>
              <w:rPr>
                <w:b/>
              </w:rPr>
              <w:t>Eve</w:t>
            </w:r>
            <w:r w:rsidR="001D0879">
              <w:rPr>
                <w:b/>
              </w:rPr>
              <w:t>lyn Hopping,  The Salvation Army</w:t>
            </w:r>
          </w:p>
        </w:tc>
        <w:tc>
          <w:tcPr>
            <w:tcW w:w="9450" w:type="dxa"/>
            <w:tcBorders>
              <w:top w:val="single" w:sz="4" w:space="0" w:color="auto"/>
              <w:bottom w:val="single" w:sz="4" w:space="0" w:color="auto"/>
            </w:tcBorders>
          </w:tcPr>
          <w:p w:rsidR="001C76FF" w:rsidRDefault="001C76FF" w:rsidP="001C76FF">
            <w:pPr>
              <w:pStyle w:val="NoSpacing"/>
            </w:pPr>
            <w:r>
              <w:t>Evelyn reported that the Salvation Army continues to need bell ringers</w:t>
            </w:r>
            <w:r w:rsidR="001D0879">
              <w:t>.</w:t>
            </w:r>
          </w:p>
          <w:p w:rsidR="001C76FF" w:rsidRPr="004B7C77" w:rsidRDefault="001C76FF" w:rsidP="001C76FF">
            <w:pPr>
              <w:pStyle w:val="NoSpacing"/>
            </w:pPr>
          </w:p>
        </w:tc>
        <w:tc>
          <w:tcPr>
            <w:tcW w:w="2785" w:type="dxa"/>
            <w:tcBorders>
              <w:top w:val="single" w:sz="4" w:space="0" w:color="auto"/>
              <w:bottom w:val="single" w:sz="4" w:space="0" w:color="auto"/>
            </w:tcBorders>
          </w:tcPr>
          <w:p w:rsidR="001C76FF" w:rsidRPr="005D30AB" w:rsidRDefault="001C76FF" w:rsidP="001C76FF">
            <w:pPr>
              <w:pStyle w:val="NoSpacing"/>
              <w:rPr>
                <w:b/>
              </w:rPr>
            </w:pPr>
          </w:p>
        </w:tc>
      </w:tr>
      <w:tr w:rsidR="00FF7A37" w:rsidRPr="005D30AB" w:rsidTr="00215318">
        <w:trPr>
          <w:trHeight w:val="890"/>
        </w:trPr>
        <w:tc>
          <w:tcPr>
            <w:tcW w:w="2155" w:type="dxa"/>
            <w:tcBorders>
              <w:top w:val="single" w:sz="4" w:space="0" w:color="auto"/>
              <w:bottom w:val="single" w:sz="4" w:space="0" w:color="auto"/>
            </w:tcBorders>
          </w:tcPr>
          <w:p w:rsidR="008906D5" w:rsidRDefault="001D0879" w:rsidP="000564CB">
            <w:pPr>
              <w:pStyle w:val="NoSpacing"/>
              <w:rPr>
                <w:b/>
              </w:rPr>
            </w:pPr>
            <w:r>
              <w:rPr>
                <w:b/>
              </w:rPr>
              <w:lastRenderedPageBreak/>
              <w:t>Linda Hall,</w:t>
            </w:r>
          </w:p>
          <w:p w:rsidR="001D0879" w:rsidRPr="005D30AB" w:rsidRDefault="001D0879" w:rsidP="000564CB">
            <w:pPr>
              <w:pStyle w:val="NoSpacing"/>
              <w:rPr>
                <w:b/>
              </w:rPr>
            </w:pPr>
            <w:r>
              <w:rPr>
                <w:b/>
              </w:rPr>
              <w:t>Beaver County Office of Aging</w:t>
            </w:r>
          </w:p>
        </w:tc>
        <w:tc>
          <w:tcPr>
            <w:tcW w:w="9450" w:type="dxa"/>
            <w:tcBorders>
              <w:top w:val="single" w:sz="4" w:space="0" w:color="auto"/>
              <w:bottom w:val="single" w:sz="4" w:space="0" w:color="auto"/>
            </w:tcBorders>
          </w:tcPr>
          <w:p w:rsidR="00215318" w:rsidRDefault="001D0879" w:rsidP="00617D66">
            <w:pPr>
              <w:pStyle w:val="NoSpacing"/>
            </w:pPr>
            <w:r>
              <w:t>Linda di</w:t>
            </w:r>
            <w:r w:rsidR="00344680">
              <w:t>stributed the Beaver County O</w:t>
            </w:r>
            <w:r w:rsidR="0000241E">
              <w:t>ffice of Aging newsletter</w:t>
            </w:r>
            <w:r>
              <w:t xml:space="preserve"> to the board members.</w:t>
            </w:r>
          </w:p>
          <w:p w:rsidR="00B46012" w:rsidRPr="004B7C77" w:rsidRDefault="00215318" w:rsidP="00617D66">
            <w:pPr>
              <w:pStyle w:val="NoSpacing"/>
            </w:pPr>
            <w:r>
              <w:t xml:space="preserve">She also </w:t>
            </w:r>
            <w:r w:rsidR="0000241E">
              <w:t>announced that there is gift-wrapping available at the Center at the Mall.</w:t>
            </w:r>
            <w:r w:rsidR="001D0879">
              <w:t xml:space="preserve">  </w:t>
            </w:r>
          </w:p>
        </w:tc>
        <w:tc>
          <w:tcPr>
            <w:tcW w:w="2785" w:type="dxa"/>
            <w:tcBorders>
              <w:top w:val="single" w:sz="4" w:space="0" w:color="auto"/>
              <w:bottom w:val="single" w:sz="4" w:space="0" w:color="auto"/>
            </w:tcBorders>
          </w:tcPr>
          <w:p w:rsidR="00FF7A37" w:rsidRPr="009921E0" w:rsidRDefault="00FF7A37" w:rsidP="000564CB">
            <w:pPr>
              <w:pStyle w:val="NoSpacing"/>
              <w:rPr>
                <w:b/>
                <w:i/>
              </w:rPr>
            </w:pPr>
          </w:p>
        </w:tc>
      </w:tr>
      <w:tr w:rsidR="00863615" w:rsidRPr="005D30AB" w:rsidTr="0000241E">
        <w:trPr>
          <w:trHeight w:val="1430"/>
        </w:trPr>
        <w:tc>
          <w:tcPr>
            <w:tcW w:w="2155" w:type="dxa"/>
            <w:tcBorders>
              <w:bottom w:val="single" w:sz="4" w:space="0" w:color="auto"/>
            </w:tcBorders>
          </w:tcPr>
          <w:p w:rsidR="00863615" w:rsidRDefault="00EA4E7A" w:rsidP="000564CB">
            <w:pPr>
              <w:pStyle w:val="NoSpacing"/>
              <w:rPr>
                <w:b/>
              </w:rPr>
            </w:pPr>
            <w:r>
              <w:rPr>
                <w:b/>
              </w:rPr>
              <w:t>Paulette Miller,</w:t>
            </w:r>
          </w:p>
          <w:p w:rsidR="00EA4E7A" w:rsidRDefault="00EA4E7A" w:rsidP="000564CB">
            <w:pPr>
              <w:pStyle w:val="NoSpacing"/>
              <w:rPr>
                <w:b/>
              </w:rPr>
            </w:pPr>
            <w:r>
              <w:rPr>
                <w:b/>
              </w:rPr>
              <w:t>Beaver County Rehabilitation Center</w:t>
            </w:r>
          </w:p>
          <w:p w:rsidR="00EA4E7A" w:rsidRPr="005D30AB" w:rsidRDefault="00EA4E7A" w:rsidP="000564CB">
            <w:pPr>
              <w:pStyle w:val="NoSpacing"/>
              <w:rPr>
                <w:b/>
              </w:rPr>
            </w:pPr>
          </w:p>
        </w:tc>
        <w:tc>
          <w:tcPr>
            <w:tcW w:w="9450" w:type="dxa"/>
            <w:tcBorders>
              <w:bottom w:val="single" w:sz="4" w:space="0" w:color="auto"/>
            </w:tcBorders>
          </w:tcPr>
          <w:p w:rsidR="00A2340D" w:rsidRDefault="0000241E" w:rsidP="00A2340D">
            <w:pPr>
              <w:pStyle w:val="NoSpacing"/>
            </w:pPr>
            <w:r>
              <w:t xml:space="preserve">Paulette </w:t>
            </w:r>
            <w:r w:rsidR="00344680">
              <w:t xml:space="preserve">also </w:t>
            </w:r>
            <w:r>
              <w:t>reminded the board member</w:t>
            </w:r>
            <w:r w:rsidR="00344680">
              <w:t>s</w:t>
            </w:r>
            <w:r>
              <w:t xml:space="preserve"> of the United Way gift-wrapping program at the Beaver Valley Mall.  All donations go to the volunteer agencies.  Contact the United Way office for scheduling.</w:t>
            </w:r>
          </w:p>
          <w:p w:rsidR="0000241E" w:rsidRDefault="0000241E" w:rsidP="00A2340D">
            <w:pPr>
              <w:pStyle w:val="NoSpacing"/>
            </w:pPr>
          </w:p>
          <w:p w:rsidR="0000241E" w:rsidRPr="004B7C77" w:rsidRDefault="0000241E" w:rsidP="00A2340D">
            <w:pPr>
              <w:pStyle w:val="NoSpacing"/>
            </w:pPr>
            <w:r>
              <w:t>BCRC is the official drop off location for the Yellow Ribbon Girls donations to soldiers.  An email list of most asked for item from the soldiers will be emailed to the board members.</w:t>
            </w:r>
          </w:p>
        </w:tc>
        <w:tc>
          <w:tcPr>
            <w:tcW w:w="2785" w:type="dxa"/>
            <w:tcBorders>
              <w:bottom w:val="single" w:sz="4" w:space="0" w:color="auto"/>
            </w:tcBorders>
          </w:tcPr>
          <w:p w:rsidR="00863615" w:rsidRPr="005D30AB" w:rsidRDefault="00863615" w:rsidP="000564CB">
            <w:pPr>
              <w:pStyle w:val="NoSpacing"/>
              <w:rPr>
                <w:b/>
              </w:rPr>
            </w:pPr>
          </w:p>
        </w:tc>
      </w:tr>
      <w:tr w:rsidR="00FF7A37" w:rsidRPr="005D30AB" w:rsidTr="00215318">
        <w:trPr>
          <w:trHeight w:val="1070"/>
        </w:trPr>
        <w:tc>
          <w:tcPr>
            <w:tcW w:w="2155" w:type="dxa"/>
            <w:tcBorders>
              <w:bottom w:val="single" w:sz="4" w:space="0" w:color="auto"/>
            </w:tcBorders>
          </w:tcPr>
          <w:p w:rsidR="00FF7A37" w:rsidRPr="005D30AB" w:rsidRDefault="00FF7A37" w:rsidP="000564CB">
            <w:pPr>
              <w:pStyle w:val="NoSpacing"/>
              <w:rPr>
                <w:b/>
              </w:rPr>
            </w:pPr>
            <w:r w:rsidRPr="005D30AB">
              <w:rPr>
                <w:b/>
              </w:rPr>
              <w:t>Adjournment</w:t>
            </w:r>
          </w:p>
        </w:tc>
        <w:tc>
          <w:tcPr>
            <w:tcW w:w="9450" w:type="dxa"/>
            <w:tcBorders>
              <w:bottom w:val="single" w:sz="4" w:space="0" w:color="auto"/>
            </w:tcBorders>
          </w:tcPr>
          <w:p w:rsidR="00FF7A37" w:rsidRPr="004B7C77" w:rsidRDefault="001D0879" w:rsidP="001D0879">
            <w:pPr>
              <w:pStyle w:val="NoSpacing"/>
            </w:pPr>
            <w:r>
              <w:t>Rick Riley</w:t>
            </w:r>
            <w:r w:rsidR="00FF7A37" w:rsidRPr="004B7C77">
              <w:t xml:space="preserve"> motioned</w:t>
            </w:r>
            <w:r>
              <w:rPr>
                <w:i/>
              </w:rPr>
              <w:t xml:space="preserve"> “to adjourn the meeting at 2:03</w:t>
            </w:r>
            <w:r w:rsidR="00FF7A37" w:rsidRPr="004B7C77">
              <w:rPr>
                <w:i/>
              </w:rPr>
              <w:t xml:space="preserve">p.m.”, </w:t>
            </w:r>
            <w:r w:rsidR="00FF7A37" w:rsidRPr="004B7C77">
              <w:t xml:space="preserve">and </w:t>
            </w:r>
            <w:r w:rsidR="00B91736">
              <w:t xml:space="preserve">the motion </w:t>
            </w:r>
            <w:r w:rsidR="00FF7A37" w:rsidRPr="004B7C77">
              <w:t xml:space="preserve">was </w:t>
            </w:r>
            <w:r w:rsidR="00B91736">
              <w:t xml:space="preserve">seconded by </w:t>
            </w:r>
            <w:r>
              <w:t>Mary Leitao</w:t>
            </w:r>
            <w:r w:rsidR="00FF7A37" w:rsidRPr="004B7C77">
              <w:t>.  None opposed; meeting adjourned.</w:t>
            </w:r>
          </w:p>
        </w:tc>
        <w:tc>
          <w:tcPr>
            <w:tcW w:w="2785" w:type="dxa"/>
            <w:tcBorders>
              <w:bottom w:val="single" w:sz="4" w:space="0" w:color="auto"/>
            </w:tcBorders>
          </w:tcPr>
          <w:p w:rsidR="00FF7A37" w:rsidRPr="005D30AB" w:rsidRDefault="00FF7A37" w:rsidP="000564CB">
            <w:pPr>
              <w:pStyle w:val="NoSpacing"/>
              <w:rPr>
                <w:b/>
                <w:i/>
              </w:rPr>
            </w:pPr>
            <w:r w:rsidRPr="005D30AB">
              <w:rPr>
                <w:b/>
                <w:i/>
              </w:rPr>
              <w:t>Next BCCAN meeting</w:t>
            </w:r>
          </w:p>
          <w:p w:rsidR="00FF7A37" w:rsidRPr="005D30AB" w:rsidRDefault="001D0879" w:rsidP="000564CB">
            <w:pPr>
              <w:pStyle w:val="NoSpacing"/>
              <w:rPr>
                <w:b/>
                <w:i/>
              </w:rPr>
            </w:pPr>
            <w:r>
              <w:rPr>
                <w:b/>
                <w:i/>
              </w:rPr>
              <w:t xml:space="preserve">December </w:t>
            </w:r>
            <w:r w:rsidR="00611C61">
              <w:rPr>
                <w:b/>
                <w:i/>
              </w:rPr>
              <w:t>11</w:t>
            </w:r>
            <w:r w:rsidR="00FF7A37" w:rsidRPr="005D30AB">
              <w:rPr>
                <w:b/>
                <w:i/>
              </w:rPr>
              <w:t xml:space="preserve">, 2019, </w:t>
            </w:r>
          </w:p>
          <w:p w:rsidR="00FF7A37" w:rsidRPr="005D30AB" w:rsidRDefault="00FF7A37" w:rsidP="000564CB">
            <w:pPr>
              <w:pStyle w:val="NoSpacing"/>
              <w:rPr>
                <w:b/>
              </w:rPr>
            </w:pPr>
            <w:r w:rsidRPr="005D30AB">
              <w:rPr>
                <w:b/>
                <w:i/>
              </w:rPr>
              <w:t>noon at BCRC</w:t>
            </w:r>
          </w:p>
        </w:tc>
      </w:tr>
    </w:tbl>
    <w:p w:rsidR="0056445E" w:rsidRDefault="0056445E" w:rsidP="005F26D3">
      <w:pPr>
        <w:spacing w:after="0"/>
        <w:jc w:val="right"/>
        <w:rPr>
          <w:color w:val="808080" w:themeColor="background1" w:themeShade="80"/>
        </w:rPr>
      </w:pPr>
    </w:p>
    <w:p w:rsidR="00E44509" w:rsidRDefault="005F26D3" w:rsidP="005F26D3">
      <w:pPr>
        <w:spacing w:after="0"/>
        <w:jc w:val="right"/>
        <w:rPr>
          <w:color w:val="808080" w:themeColor="background1" w:themeShade="80"/>
        </w:rPr>
      </w:pPr>
      <w:r w:rsidRPr="005F26D3">
        <w:rPr>
          <w:color w:val="808080" w:themeColor="background1" w:themeShade="80"/>
        </w:rPr>
        <w:t xml:space="preserve">Respectfully submitted </w:t>
      </w:r>
      <w:r w:rsidR="00FD5334" w:rsidRPr="005F26D3">
        <w:rPr>
          <w:color w:val="808080" w:themeColor="background1" w:themeShade="80"/>
        </w:rPr>
        <w:t>by:</w:t>
      </w:r>
      <w:r w:rsidR="00FD5334">
        <w:rPr>
          <w:color w:val="808080" w:themeColor="background1" w:themeShade="80"/>
        </w:rPr>
        <w:t xml:space="preserve"> </w:t>
      </w:r>
      <w:r w:rsidR="00FD5334" w:rsidRPr="005F26D3">
        <w:rPr>
          <w:color w:val="808080" w:themeColor="background1" w:themeShade="80"/>
        </w:rPr>
        <w:t>Dawn</w:t>
      </w:r>
      <w:r w:rsidRPr="005F26D3">
        <w:rPr>
          <w:color w:val="808080" w:themeColor="background1" w:themeShade="80"/>
        </w:rPr>
        <w:t xml:space="preserve"> Conti</w:t>
      </w:r>
    </w:p>
    <w:sectPr w:rsidR="00E44509" w:rsidSect="0003360A">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85" w:rsidRDefault="005F1785" w:rsidP="00090900">
      <w:pPr>
        <w:spacing w:after="0" w:line="240" w:lineRule="auto"/>
      </w:pPr>
      <w:r>
        <w:separator/>
      </w:r>
    </w:p>
  </w:endnote>
  <w:endnote w:type="continuationSeparator" w:id="0">
    <w:p w:rsidR="005F1785" w:rsidRDefault="005F1785" w:rsidP="000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85" w:rsidRDefault="005F1785" w:rsidP="00090900">
      <w:pPr>
        <w:spacing w:after="0" w:line="240" w:lineRule="auto"/>
      </w:pPr>
      <w:r>
        <w:separator/>
      </w:r>
    </w:p>
  </w:footnote>
  <w:footnote w:type="continuationSeparator" w:id="0">
    <w:p w:rsidR="005F1785" w:rsidRDefault="005F1785" w:rsidP="0009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29302010"/>
      <w:docPartObj>
        <w:docPartGallery w:val="Page Numbers (Top of Page)"/>
        <w:docPartUnique/>
      </w:docPartObj>
    </w:sdtPr>
    <w:sdtEndPr>
      <w:rPr>
        <w:b/>
        <w:bCs/>
        <w:noProof/>
        <w:color w:val="auto"/>
        <w:spacing w:val="0"/>
      </w:rPr>
    </w:sdtEndPr>
    <w:sdtContent>
      <w:p w:rsidR="005F1785" w:rsidRPr="00090900" w:rsidRDefault="005F1785" w:rsidP="00090900">
        <w:pPr>
          <w:pBdr>
            <w:bottom w:val="single" w:sz="4" w:space="1" w:color="D9D9D9" w:themeColor="background1" w:themeShade="D9"/>
          </w:pBdr>
          <w:tabs>
            <w:tab w:val="center" w:pos="4680"/>
            <w:tab w:val="right" w:pos="9360"/>
          </w:tabs>
          <w:spacing w:after="0" w:line="240" w:lineRule="auto"/>
          <w:jc w:val="right"/>
          <w:rPr>
            <w:b/>
            <w:bCs/>
          </w:rPr>
        </w:pPr>
        <w:r w:rsidRPr="00090900">
          <w:rPr>
            <w:color w:val="7F7F7F" w:themeColor="background1" w:themeShade="7F"/>
            <w:spacing w:val="60"/>
          </w:rPr>
          <w:t>Page</w:t>
        </w:r>
        <w:r w:rsidRPr="00090900">
          <w:t xml:space="preserve"> | </w:t>
        </w:r>
        <w:r w:rsidRPr="00090900">
          <w:fldChar w:fldCharType="begin"/>
        </w:r>
        <w:r w:rsidRPr="00090900">
          <w:instrText xml:space="preserve"> PAGE   \* MERGEFORMAT </w:instrText>
        </w:r>
        <w:r w:rsidRPr="00090900">
          <w:fldChar w:fldCharType="separate"/>
        </w:r>
        <w:r w:rsidR="00BB568B" w:rsidRPr="00BB568B">
          <w:rPr>
            <w:b/>
            <w:bCs/>
            <w:noProof/>
          </w:rPr>
          <w:t>2</w:t>
        </w:r>
        <w:r w:rsidRPr="00090900">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1097"/>
    <w:multiLevelType w:val="hybridMultilevel"/>
    <w:tmpl w:val="DA5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2374"/>
    <w:rsid w:val="0000241E"/>
    <w:rsid w:val="000137B6"/>
    <w:rsid w:val="00014DD3"/>
    <w:rsid w:val="00022393"/>
    <w:rsid w:val="00022FFA"/>
    <w:rsid w:val="00025EE8"/>
    <w:rsid w:val="0002610A"/>
    <w:rsid w:val="00031FB7"/>
    <w:rsid w:val="000331B3"/>
    <w:rsid w:val="00033346"/>
    <w:rsid w:val="0003360A"/>
    <w:rsid w:val="00037A8A"/>
    <w:rsid w:val="0004078B"/>
    <w:rsid w:val="00041DF7"/>
    <w:rsid w:val="00042E40"/>
    <w:rsid w:val="00050003"/>
    <w:rsid w:val="00051387"/>
    <w:rsid w:val="00053FB2"/>
    <w:rsid w:val="00054B68"/>
    <w:rsid w:val="0005612B"/>
    <w:rsid w:val="000564CB"/>
    <w:rsid w:val="00056F2D"/>
    <w:rsid w:val="00057069"/>
    <w:rsid w:val="00065F0B"/>
    <w:rsid w:val="00066F48"/>
    <w:rsid w:val="0007707E"/>
    <w:rsid w:val="00077568"/>
    <w:rsid w:val="00086502"/>
    <w:rsid w:val="0008664B"/>
    <w:rsid w:val="00090900"/>
    <w:rsid w:val="000910D9"/>
    <w:rsid w:val="0009118D"/>
    <w:rsid w:val="00091F12"/>
    <w:rsid w:val="00096636"/>
    <w:rsid w:val="00097128"/>
    <w:rsid w:val="000A014F"/>
    <w:rsid w:val="000A63B2"/>
    <w:rsid w:val="000B203A"/>
    <w:rsid w:val="000B665C"/>
    <w:rsid w:val="000C0C0F"/>
    <w:rsid w:val="000C1D6E"/>
    <w:rsid w:val="000C2C55"/>
    <w:rsid w:val="000C4902"/>
    <w:rsid w:val="000C6770"/>
    <w:rsid w:val="000D5E96"/>
    <w:rsid w:val="000D6995"/>
    <w:rsid w:val="000D7DA2"/>
    <w:rsid w:val="000E4690"/>
    <w:rsid w:val="000E474B"/>
    <w:rsid w:val="000E7588"/>
    <w:rsid w:val="000F04A4"/>
    <w:rsid w:val="000F3F4C"/>
    <w:rsid w:val="000F78FB"/>
    <w:rsid w:val="00100BAC"/>
    <w:rsid w:val="0011076F"/>
    <w:rsid w:val="00111181"/>
    <w:rsid w:val="00111A0C"/>
    <w:rsid w:val="00112464"/>
    <w:rsid w:val="00112EBB"/>
    <w:rsid w:val="001130FC"/>
    <w:rsid w:val="00113E4B"/>
    <w:rsid w:val="00114AFD"/>
    <w:rsid w:val="0012437E"/>
    <w:rsid w:val="00124497"/>
    <w:rsid w:val="00126175"/>
    <w:rsid w:val="00130034"/>
    <w:rsid w:val="001340FB"/>
    <w:rsid w:val="001341F3"/>
    <w:rsid w:val="00135341"/>
    <w:rsid w:val="00135C9D"/>
    <w:rsid w:val="00136ABA"/>
    <w:rsid w:val="0013749F"/>
    <w:rsid w:val="0014118D"/>
    <w:rsid w:val="0014435A"/>
    <w:rsid w:val="00151D2A"/>
    <w:rsid w:val="00154B4D"/>
    <w:rsid w:val="00173BC3"/>
    <w:rsid w:val="001759C4"/>
    <w:rsid w:val="00176D4F"/>
    <w:rsid w:val="001802F7"/>
    <w:rsid w:val="00185D46"/>
    <w:rsid w:val="001876E6"/>
    <w:rsid w:val="0019020C"/>
    <w:rsid w:val="00191235"/>
    <w:rsid w:val="00196584"/>
    <w:rsid w:val="001A19AF"/>
    <w:rsid w:val="001A3C0F"/>
    <w:rsid w:val="001B2121"/>
    <w:rsid w:val="001B21ED"/>
    <w:rsid w:val="001B506F"/>
    <w:rsid w:val="001C3A0C"/>
    <w:rsid w:val="001C6904"/>
    <w:rsid w:val="001C6F88"/>
    <w:rsid w:val="001C76FF"/>
    <w:rsid w:val="001D0879"/>
    <w:rsid w:val="001D3182"/>
    <w:rsid w:val="001D5AD4"/>
    <w:rsid w:val="001E76DA"/>
    <w:rsid w:val="001F2ACD"/>
    <w:rsid w:val="001F308A"/>
    <w:rsid w:val="001F51CA"/>
    <w:rsid w:val="001F6F65"/>
    <w:rsid w:val="00201F2C"/>
    <w:rsid w:val="00202F7B"/>
    <w:rsid w:val="00203145"/>
    <w:rsid w:val="00204832"/>
    <w:rsid w:val="00212D39"/>
    <w:rsid w:val="00213CD8"/>
    <w:rsid w:val="002142FE"/>
    <w:rsid w:val="00215318"/>
    <w:rsid w:val="00217BE0"/>
    <w:rsid w:val="00220AF7"/>
    <w:rsid w:val="002218CC"/>
    <w:rsid w:val="00222CDA"/>
    <w:rsid w:val="002271FB"/>
    <w:rsid w:val="0022731F"/>
    <w:rsid w:val="00230070"/>
    <w:rsid w:val="00242DFC"/>
    <w:rsid w:val="00243B64"/>
    <w:rsid w:val="0025077C"/>
    <w:rsid w:val="00253A38"/>
    <w:rsid w:val="00256949"/>
    <w:rsid w:val="002605EE"/>
    <w:rsid w:val="002711F2"/>
    <w:rsid w:val="00274A2B"/>
    <w:rsid w:val="00284428"/>
    <w:rsid w:val="002845E1"/>
    <w:rsid w:val="002857C2"/>
    <w:rsid w:val="00285F34"/>
    <w:rsid w:val="002872E7"/>
    <w:rsid w:val="00291C8A"/>
    <w:rsid w:val="00291D74"/>
    <w:rsid w:val="002A550D"/>
    <w:rsid w:val="002B55BB"/>
    <w:rsid w:val="002B6591"/>
    <w:rsid w:val="002C1144"/>
    <w:rsid w:val="002C1BDC"/>
    <w:rsid w:val="002C42E9"/>
    <w:rsid w:val="002C43DE"/>
    <w:rsid w:val="002C67A0"/>
    <w:rsid w:val="002D16A2"/>
    <w:rsid w:val="002D2010"/>
    <w:rsid w:val="002D3460"/>
    <w:rsid w:val="002E527B"/>
    <w:rsid w:val="002E6D2D"/>
    <w:rsid w:val="002F2EC8"/>
    <w:rsid w:val="002F6005"/>
    <w:rsid w:val="00301B33"/>
    <w:rsid w:val="00301FA0"/>
    <w:rsid w:val="00303194"/>
    <w:rsid w:val="003038D3"/>
    <w:rsid w:val="00306136"/>
    <w:rsid w:val="00312361"/>
    <w:rsid w:val="003172E8"/>
    <w:rsid w:val="00317A55"/>
    <w:rsid w:val="00324995"/>
    <w:rsid w:val="003253BB"/>
    <w:rsid w:val="00327577"/>
    <w:rsid w:val="00330B02"/>
    <w:rsid w:val="00332A10"/>
    <w:rsid w:val="00334093"/>
    <w:rsid w:val="003377C9"/>
    <w:rsid w:val="00337C17"/>
    <w:rsid w:val="003402E8"/>
    <w:rsid w:val="00340965"/>
    <w:rsid w:val="00343E2E"/>
    <w:rsid w:val="00344680"/>
    <w:rsid w:val="00344EB1"/>
    <w:rsid w:val="00346483"/>
    <w:rsid w:val="00346B81"/>
    <w:rsid w:val="003522A9"/>
    <w:rsid w:val="00361153"/>
    <w:rsid w:val="00363637"/>
    <w:rsid w:val="003652CD"/>
    <w:rsid w:val="0036758C"/>
    <w:rsid w:val="00370B6B"/>
    <w:rsid w:val="00371923"/>
    <w:rsid w:val="00373D05"/>
    <w:rsid w:val="00377FD1"/>
    <w:rsid w:val="00383E2B"/>
    <w:rsid w:val="003841B3"/>
    <w:rsid w:val="00391BF1"/>
    <w:rsid w:val="0039387D"/>
    <w:rsid w:val="003A0F6C"/>
    <w:rsid w:val="003A764C"/>
    <w:rsid w:val="003A7C1D"/>
    <w:rsid w:val="003B1352"/>
    <w:rsid w:val="003B1F52"/>
    <w:rsid w:val="003B39E5"/>
    <w:rsid w:val="003C32C6"/>
    <w:rsid w:val="003C4380"/>
    <w:rsid w:val="003C6DDA"/>
    <w:rsid w:val="003D61F9"/>
    <w:rsid w:val="003E10E6"/>
    <w:rsid w:val="003E20D5"/>
    <w:rsid w:val="003F22D5"/>
    <w:rsid w:val="003F4EE2"/>
    <w:rsid w:val="003F7AAF"/>
    <w:rsid w:val="00400BB6"/>
    <w:rsid w:val="004035BA"/>
    <w:rsid w:val="00404DBB"/>
    <w:rsid w:val="00412AAB"/>
    <w:rsid w:val="004137B5"/>
    <w:rsid w:val="004209BC"/>
    <w:rsid w:val="00422DAB"/>
    <w:rsid w:val="004231AD"/>
    <w:rsid w:val="00424F73"/>
    <w:rsid w:val="004268C0"/>
    <w:rsid w:val="004270EB"/>
    <w:rsid w:val="00427D11"/>
    <w:rsid w:val="00434111"/>
    <w:rsid w:val="004403E9"/>
    <w:rsid w:val="004408D2"/>
    <w:rsid w:val="00442D92"/>
    <w:rsid w:val="00444D01"/>
    <w:rsid w:val="00447D41"/>
    <w:rsid w:val="00453365"/>
    <w:rsid w:val="00453EA6"/>
    <w:rsid w:val="00456E53"/>
    <w:rsid w:val="0046039E"/>
    <w:rsid w:val="00460C68"/>
    <w:rsid w:val="00461627"/>
    <w:rsid w:val="00461849"/>
    <w:rsid w:val="004644D2"/>
    <w:rsid w:val="00465718"/>
    <w:rsid w:val="00467F2D"/>
    <w:rsid w:val="0047053B"/>
    <w:rsid w:val="00471489"/>
    <w:rsid w:val="004774D6"/>
    <w:rsid w:val="00482DA9"/>
    <w:rsid w:val="0048458B"/>
    <w:rsid w:val="004925B0"/>
    <w:rsid w:val="004A10FA"/>
    <w:rsid w:val="004A2759"/>
    <w:rsid w:val="004A5D83"/>
    <w:rsid w:val="004A7E21"/>
    <w:rsid w:val="004B7C77"/>
    <w:rsid w:val="004C0F9B"/>
    <w:rsid w:val="004C3815"/>
    <w:rsid w:val="004C53EF"/>
    <w:rsid w:val="004C6053"/>
    <w:rsid w:val="004C6289"/>
    <w:rsid w:val="004D1160"/>
    <w:rsid w:val="004D22BF"/>
    <w:rsid w:val="004D5733"/>
    <w:rsid w:val="004E0021"/>
    <w:rsid w:val="004E2023"/>
    <w:rsid w:val="004E2198"/>
    <w:rsid w:val="004E24E1"/>
    <w:rsid w:val="004E298E"/>
    <w:rsid w:val="004E4429"/>
    <w:rsid w:val="004E50C1"/>
    <w:rsid w:val="004E57B5"/>
    <w:rsid w:val="004E6933"/>
    <w:rsid w:val="004E6972"/>
    <w:rsid w:val="004F32E6"/>
    <w:rsid w:val="004F5E44"/>
    <w:rsid w:val="004F78BA"/>
    <w:rsid w:val="00501159"/>
    <w:rsid w:val="00503699"/>
    <w:rsid w:val="00512EDC"/>
    <w:rsid w:val="00514098"/>
    <w:rsid w:val="00516DFB"/>
    <w:rsid w:val="00522D0C"/>
    <w:rsid w:val="00523879"/>
    <w:rsid w:val="005270F9"/>
    <w:rsid w:val="005302D9"/>
    <w:rsid w:val="0053195C"/>
    <w:rsid w:val="00531BB8"/>
    <w:rsid w:val="005340B9"/>
    <w:rsid w:val="00534993"/>
    <w:rsid w:val="005406C1"/>
    <w:rsid w:val="00542CDC"/>
    <w:rsid w:val="00543B40"/>
    <w:rsid w:val="00544E58"/>
    <w:rsid w:val="00546DB1"/>
    <w:rsid w:val="00550A28"/>
    <w:rsid w:val="00552D0D"/>
    <w:rsid w:val="00553AD8"/>
    <w:rsid w:val="005565FA"/>
    <w:rsid w:val="00557759"/>
    <w:rsid w:val="0056445E"/>
    <w:rsid w:val="005719EF"/>
    <w:rsid w:val="00572292"/>
    <w:rsid w:val="005722EB"/>
    <w:rsid w:val="00573878"/>
    <w:rsid w:val="00574984"/>
    <w:rsid w:val="00576B73"/>
    <w:rsid w:val="00577901"/>
    <w:rsid w:val="00577DD7"/>
    <w:rsid w:val="00580E82"/>
    <w:rsid w:val="005833B2"/>
    <w:rsid w:val="00590896"/>
    <w:rsid w:val="005A1EDF"/>
    <w:rsid w:val="005A3C34"/>
    <w:rsid w:val="005A53A3"/>
    <w:rsid w:val="005A772A"/>
    <w:rsid w:val="005B3E60"/>
    <w:rsid w:val="005B40BE"/>
    <w:rsid w:val="005B45F1"/>
    <w:rsid w:val="005C0A7A"/>
    <w:rsid w:val="005C2577"/>
    <w:rsid w:val="005C5D68"/>
    <w:rsid w:val="005D057A"/>
    <w:rsid w:val="005D30AB"/>
    <w:rsid w:val="005D38DE"/>
    <w:rsid w:val="005E68C2"/>
    <w:rsid w:val="005F1785"/>
    <w:rsid w:val="005F26D3"/>
    <w:rsid w:val="00600E44"/>
    <w:rsid w:val="006015D8"/>
    <w:rsid w:val="00606C9A"/>
    <w:rsid w:val="00607494"/>
    <w:rsid w:val="00611C61"/>
    <w:rsid w:val="006140C8"/>
    <w:rsid w:val="00614B24"/>
    <w:rsid w:val="00615A5F"/>
    <w:rsid w:val="00617589"/>
    <w:rsid w:val="00617BEF"/>
    <w:rsid w:val="00617D66"/>
    <w:rsid w:val="006220E9"/>
    <w:rsid w:val="00622C8A"/>
    <w:rsid w:val="00627673"/>
    <w:rsid w:val="00627B23"/>
    <w:rsid w:val="00635F76"/>
    <w:rsid w:val="006370A9"/>
    <w:rsid w:val="0063789F"/>
    <w:rsid w:val="0063791A"/>
    <w:rsid w:val="00640309"/>
    <w:rsid w:val="006404CB"/>
    <w:rsid w:val="00651882"/>
    <w:rsid w:val="00654F34"/>
    <w:rsid w:val="006550BF"/>
    <w:rsid w:val="006550D2"/>
    <w:rsid w:val="00660387"/>
    <w:rsid w:val="00666AF2"/>
    <w:rsid w:val="00671C2B"/>
    <w:rsid w:val="00672357"/>
    <w:rsid w:val="006736DD"/>
    <w:rsid w:val="00673C8A"/>
    <w:rsid w:val="00677DAE"/>
    <w:rsid w:val="006811D7"/>
    <w:rsid w:val="00683197"/>
    <w:rsid w:val="00687405"/>
    <w:rsid w:val="006908B9"/>
    <w:rsid w:val="00690B5C"/>
    <w:rsid w:val="006924B4"/>
    <w:rsid w:val="00694934"/>
    <w:rsid w:val="00697D84"/>
    <w:rsid w:val="006A0B19"/>
    <w:rsid w:val="006A55B8"/>
    <w:rsid w:val="006A6F79"/>
    <w:rsid w:val="006B6DEF"/>
    <w:rsid w:val="006C1A1D"/>
    <w:rsid w:val="006C6479"/>
    <w:rsid w:val="006D2FD1"/>
    <w:rsid w:val="006E12D7"/>
    <w:rsid w:val="006E22A0"/>
    <w:rsid w:val="006E565E"/>
    <w:rsid w:val="006F1D2E"/>
    <w:rsid w:val="006F3CFF"/>
    <w:rsid w:val="00700A9A"/>
    <w:rsid w:val="00701B59"/>
    <w:rsid w:val="00706C30"/>
    <w:rsid w:val="00710489"/>
    <w:rsid w:val="00716D0C"/>
    <w:rsid w:val="007237D7"/>
    <w:rsid w:val="00726A59"/>
    <w:rsid w:val="00731909"/>
    <w:rsid w:val="00731BDA"/>
    <w:rsid w:val="00735D65"/>
    <w:rsid w:val="007368D1"/>
    <w:rsid w:val="007446D0"/>
    <w:rsid w:val="00744C2D"/>
    <w:rsid w:val="00751219"/>
    <w:rsid w:val="0075399C"/>
    <w:rsid w:val="00754FD9"/>
    <w:rsid w:val="0075556A"/>
    <w:rsid w:val="00755E41"/>
    <w:rsid w:val="007658A0"/>
    <w:rsid w:val="0076676D"/>
    <w:rsid w:val="007679F0"/>
    <w:rsid w:val="007727E3"/>
    <w:rsid w:val="00781AF9"/>
    <w:rsid w:val="00781BB9"/>
    <w:rsid w:val="00787314"/>
    <w:rsid w:val="00787AE6"/>
    <w:rsid w:val="007A0BD8"/>
    <w:rsid w:val="007A3B2B"/>
    <w:rsid w:val="007A43F6"/>
    <w:rsid w:val="007A7928"/>
    <w:rsid w:val="007B1059"/>
    <w:rsid w:val="007B3FF8"/>
    <w:rsid w:val="007B576C"/>
    <w:rsid w:val="007B6C69"/>
    <w:rsid w:val="007B740D"/>
    <w:rsid w:val="007C0BEF"/>
    <w:rsid w:val="007C683C"/>
    <w:rsid w:val="007D4852"/>
    <w:rsid w:val="007D4AF9"/>
    <w:rsid w:val="007D55DF"/>
    <w:rsid w:val="007D65C6"/>
    <w:rsid w:val="007D6E3E"/>
    <w:rsid w:val="007E05EF"/>
    <w:rsid w:val="007E33ED"/>
    <w:rsid w:val="007E4D64"/>
    <w:rsid w:val="007F3A11"/>
    <w:rsid w:val="007F440E"/>
    <w:rsid w:val="007F571E"/>
    <w:rsid w:val="008059F4"/>
    <w:rsid w:val="008074AF"/>
    <w:rsid w:val="008160C2"/>
    <w:rsid w:val="00820E35"/>
    <w:rsid w:val="00821308"/>
    <w:rsid w:val="00821D4D"/>
    <w:rsid w:val="008225A8"/>
    <w:rsid w:val="008225B8"/>
    <w:rsid w:val="008245A4"/>
    <w:rsid w:val="00830387"/>
    <w:rsid w:val="008305EA"/>
    <w:rsid w:val="008323FF"/>
    <w:rsid w:val="00834CE4"/>
    <w:rsid w:val="00835271"/>
    <w:rsid w:val="00840517"/>
    <w:rsid w:val="00840995"/>
    <w:rsid w:val="008410DB"/>
    <w:rsid w:val="008436CD"/>
    <w:rsid w:val="0084401A"/>
    <w:rsid w:val="00851CBE"/>
    <w:rsid w:val="008523C0"/>
    <w:rsid w:val="00855B35"/>
    <w:rsid w:val="00857CFB"/>
    <w:rsid w:val="00863615"/>
    <w:rsid w:val="00863B95"/>
    <w:rsid w:val="00867FDB"/>
    <w:rsid w:val="00875EBD"/>
    <w:rsid w:val="0088009B"/>
    <w:rsid w:val="008802E9"/>
    <w:rsid w:val="0088735D"/>
    <w:rsid w:val="008904D3"/>
    <w:rsid w:val="008904D9"/>
    <w:rsid w:val="00890646"/>
    <w:rsid w:val="008906D5"/>
    <w:rsid w:val="00893E76"/>
    <w:rsid w:val="0089466C"/>
    <w:rsid w:val="008956AF"/>
    <w:rsid w:val="00897255"/>
    <w:rsid w:val="008A0518"/>
    <w:rsid w:val="008A113F"/>
    <w:rsid w:val="008A2C9A"/>
    <w:rsid w:val="008A31E6"/>
    <w:rsid w:val="008A3C3D"/>
    <w:rsid w:val="008A41F1"/>
    <w:rsid w:val="008A5CE2"/>
    <w:rsid w:val="008A6298"/>
    <w:rsid w:val="008B14FD"/>
    <w:rsid w:val="008B496B"/>
    <w:rsid w:val="008B734B"/>
    <w:rsid w:val="008B76C0"/>
    <w:rsid w:val="008C2B21"/>
    <w:rsid w:val="008C3AB9"/>
    <w:rsid w:val="008C533D"/>
    <w:rsid w:val="008C58F5"/>
    <w:rsid w:val="008E0F8E"/>
    <w:rsid w:val="008E387B"/>
    <w:rsid w:val="008E747B"/>
    <w:rsid w:val="008F22C2"/>
    <w:rsid w:val="008F26E5"/>
    <w:rsid w:val="008F57B9"/>
    <w:rsid w:val="00900EBD"/>
    <w:rsid w:val="0090196D"/>
    <w:rsid w:val="00902365"/>
    <w:rsid w:val="00902996"/>
    <w:rsid w:val="00903300"/>
    <w:rsid w:val="00903AC8"/>
    <w:rsid w:val="00906CD1"/>
    <w:rsid w:val="0091313A"/>
    <w:rsid w:val="00915C52"/>
    <w:rsid w:val="00916F85"/>
    <w:rsid w:val="00917808"/>
    <w:rsid w:val="009200DE"/>
    <w:rsid w:val="00923EBD"/>
    <w:rsid w:val="00924843"/>
    <w:rsid w:val="00930CA6"/>
    <w:rsid w:val="0093288C"/>
    <w:rsid w:val="00937CB4"/>
    <w:rsid w:val="0094296C"/>
    <w:rsid w:val="00944432"/>
    <w:rsid w:val="00946322"/>
    <w:rsid w:val="009570A2"/>
    <w:rsid w:val="00960015"/>
    <w:rsid w:val="00966B84"/>
    <w:rsid w:val="00976A9C"/>
    <w:rsid w:val="00983012"/>
    <w:rsid w:val="009874AD"/>
    <w:rsid w:val="009921E0"/>
    <w:rsid w:val="00993CE5"/>
    <w:rsid w:val="00996BEB"/>
    <w:rsid w:val="009A0BB3"/>
    <w:rsid w:val="009B03C9"/>
    <w:rsid w:val="009B0D51"/>
    <w:rsid w:val="009B20A5"/>
    <w:rsid w:val="009B3E36"/>
    <w:rsid w:val="009B593B"/>
    <w:rsid w:val="009B7BEF"/>
    <w:rsid w:val="009C08BE"/>
    <w:rsid w:val="009C40CA"/>
    <w:rsid w:val="009C4FC8"/>
    <w:rsid w:val="009C61B8"/>
    <w:rsid w:val="009C6D39"/>
    <w:rsid w:val="009C7534"/>
    <w:rsid w:val="009D05B2"/>
    <w:rsid w:val="009D35D2"/>
    <w:rsid w:val="009D7976"/>
    <w:rsid w:val="009E073E"/>
    <w:rsid w:val="009E15C0"/>
    <w:rsid w:val="009E3142"/>
    <w:rsid w:val="009E5804"/>
    <w:rsid w:val="009E6D05"/>
    <w:rsid w:val="009E76D9"/>
    <w:rsid w:val="009F1D70"/>
    <w:rsid w:val="009F290C"/>
    <w:rsid w:val="00A0343E"/>
    <w:rsid w:val="00A052D2"/>
    <w:rsid w:val="00A06223"/>
    <w:rsid w:val="00A06B62"/>
    <w:rsid w:val="00A114D0"/>
    <w:rsid w:val="00A12E01"/>
    <w:rsid w:val="00A17559"/>
    <w:rsid w:val="00A178AC"/>
    <w:rsid w:val="00A17FC7"/>
    <w:rsid w:val="00A200BC"/>
    <w:rsid w:val="00A20149"/>
    <w:rsid w:val="00A22E98"/>
    <w:rsid w:val="00A23132"/>
    <w:rsid w:val="00A2340D"/>
    <w:rsid w:val="00A250BD"/>
    <w:rsid w:val="00A254A0"/>
    <w:rsid w:val="00A25F25"/>
    <w:rsid w:val="00A31AE2"/>
    <w:rsid w:val="00A31D39"/>
    <w:rsid w:val="00A347BB"/>
    <w:rsid w:val="00A347FF"/>
    <w:rsid w:val="00A349DA"/>
    <w:rsid w:val="00A41157"/>
    <w:rsid w:val="00A41D1F"/>
    <w:rsid w:val="00A42C0A"/>
    <w:rsid w:val="00A51338"/>
    <w:rsid w:val="00A54603"/>
    <w:rsid w:val="00A5548E"/>
    <w:rsid w:val="00A56323"/>
    <w:rsid w:val="00A57EB5"/>
    <w:rsid w:val="00A7035F"/>
    <w:rsid w:val="00A7246F"/>
    <w:rsid w:val="00A73CC5"/>
    <w:rsid w:val="00A73F53"/>
    <w:rsid w:val="00A7422B"/>
    <w:rsid w:val="00A75116"/>
    <w:rsid w:val="00A84A55"/>
    <w:rsid w:val="00A90F3D"/>
    <w:rsid w:val="00A91F79"/>
    <w:rsid w:val="00A93113"/>
    <w:rsid w:val="00AA02A2"/>
    <w:rsid w:val="00AA145F"/>
    <w:rsid w:val="00AA2B38"/>
    <w:rsid w:val="00AA2C25"/>
    <w:rsid w:val="00AA3819"/>
    <w:rsid w:val="00AA5F8D"/>
    <w:rsid w:val="00AA7BF2"/>
    <w:rsid w:val="00AB296C"/>
    <w:rsid w:val="00AB2A64"/>
    <w:rsid w:val="00AB39F3"/>
    <w:rsid w:val="00AB55A9"/>
    <w:rsid w:val="00AB6BC4"/>
    <w:rsid w:val="00AC0227"/>
    <w:rsid w:val="00AC2225"/>
    <w:rsid w:val="00AC71B7"/>
    <w:rsid w:val="00AD3C7A"/>
    <w:rsid w:val="00AD6AAC"/>
    <w:rsid w:val="00AD797B"/>
    <w:rsid w:val="00AE11D2"/>
    <w:rsid w:val="00AE1FC1"/>
    <w:rsid w:val="00AE4D91"/>
    <w:rsid w:val="00AF6866"/>
    <w:rsid w:val="00B03192"/>
    <w:rsid w:val="00B06F68"/>
    <w:rsid w:val="00B0764B"/>
    <w:rsid w:val="00B07A51"/>
    <w:rsid w:val="00B10608"/>
    <w:rsid w:val="00B118D1"/>
    <w:rsid w:val="00B1682C"/>
    <w:rsid w:val="00B2042F"/>
    <w:rsid w:val="00B22155"/>
    <w:rsid w:val="00B224B2"/>
    <w:rsid w:val="00B241C7"/>
    <w:rsid w:val="00B24924"/>
    <w:rsid w:val="00B27033"/>
    <w:rsid w:val="00B270FA"/>
    <w:rsid w:val="00B27B97"/>
    <w:rsid w:val="00B34A37"/>
    <w:rsid w:val="00B35EC8"/>
    <w:rsid w:val="00B42D33"/>
    <w:rsid w:val="00B43798"/>
    <w:rsid w:val="00B46012"/>
    <w:rsid w:val="00B54F89"/>
    <w:rsid w:val="00B6634F"/>
    <w:rsid w:val="00B66772"/>
    <w:rsid w:val="00B66DC8"/>
    <w:rsid w:val="00B70C32"/>
    <w:rsid w:val="00B72666"/>
    <w:rsid w:val="00B7733C"/>
    <w:rsid w:val="00B82B10"/>
    <w:rsid w:val="00B85D1C"/>
    <w:rsid w:val="00B877CC"/>
    <w:rsid w:val="00B90456"/>
    <w:rsid w:val="00B91420"/>
    <w:rsid w:val="00B91736"/>
    <w:rsid w:val="00B928D3"/>
    <w:rsid w:val="00B95938"/>
    <w:rsid w:val="00B95FAB"/>
    <w:rsid w:val="00B97D7A"/>
    <w:rsid w:val="00BA3CC4"/>
    <w:rsid w:val="00BA7C15"/>
    <w:rsid w:val="00BB2F47"/>
    <w:rsid w:val="00BB568B"/>
    <w:rsid w:val="00BC1591"/>
    <w:rsid w:val="00BC1772"/>
    <w:rsid w:val="00BC66E5"/>
    <w:rsid w:val="00BC6825"/>
    <w:rsid w:val="00BC6A5A"/>
    <w:rsid w:val="00BD05A1"/>
    <w:rsid w:val="00BD70D0"/>
    <w:rsid w:val="00BE04E3"/>
    <w:rsid w:val="00BE07A5"/>
    <w:rsid w:val="00BE0B2F"/>
    <w:rsid w:val="00BE24B3"/>
    <w:rsid w:val="00BE48DE"/>
    <w:rsid w:val="00BE7466"/>
    <w:rsid w:val="00BE7A76"/>
    <w:rsid w:val="00BE7ACA"/>
    <w:rsid w:val="00BF6631"/>
    <w:rsid w:val="00C0413D"/>
    <w:rsid w:val="00C10A24"/>
    <w:rsid w:val="00C121F0"/>
    <w:rsid w:val="00C125C3"/>
    <w:rsid w:val="00C13BF9"/>
    <w:rsid w:val="00C14833"/>
    <w:rsid w:val="00C20530"/>
    <w:rsid w:val="00C20B79"/>
    <w:rsid w:val="00C22450"/>
    <w:rsid w:val="00C22BB1"/>
    <w:rsid w:val="00C2305F"/>
    <w:rsid w:val="00C232DB"/>
    <w:rsid w:val="00C23D32"/>
    <w:rsid w:val="00C31BAA"/>
    <w:rsid w:val="00C32A86"/>
    <w:rsid w:val="00C337F7"/>
    <w:rsid w:val="00C3750C"/>
    <w:rsid w:val="00C45ECE"/>
    <w:rsid w:val="00C514A0"/>
    <w:rsid w:val="00C62DB1"/>
    <w:rsid w:val="00C651C0"/>
    <w:rsid w:val="00C654FD"/>
    <w:rsid w:val="00C65A3B"/>
    <w:rsid w:val="00C6661F"/>
    <w:rsid w:val="00C66E52"/>
    <w:rsid w:val="00C67033"/>
    <w:rsid w:val="00C716FF"/>
    <w:rsid w:val="00C765EF"/>
    <w:rsid w:val="00C7696C"/>
    <w:rsid w:val="00C770D8"/>
    <w:rsid w:val="00C9563D"/>
    <w:rsid w:val="00CA0F94"/>
    <w:rsid w:val="00CA20CC"/>
    <w:rsid w:val="00CA32CB"/>
    <w:rsid w:val="00CA3720"/>
    <w:rsid w:val="00CB2F37"/>
    <w:rsid w:val="00CB322C"/>
    <w:rsid w:val="00CB4DD0"/>
    <w:rsid w:val="00CC15A6"/>
    <w:rsid w:val="00CC1F5D"/>
    <w:rsid w:val="00CD5B02"/>
    <w:rsid w:val="00CD63A6"/>
    <w:rsid w:val="00CE2BEC"/>
    <w:rsid w:val="00CE37E8"/>
    <w:rsid w:val="00CE3A12"/>
    <w:rsid w:val="00CE441F"/>
    <w:rsid w:val="00CE4EFF"/>
    <w:rsid w:val="00CF15A3"/>
    <w:rsid w:val="00CF3427"/>
    <w:rsid w:val="00CF44C8"/>
    <w:rsid w:val="00D016E8"/>
    <w:rsid w:val="00D0500D"/>
    <w:rsid w:val="00D06CFC"/>
    <w:rsid w:val="00D073C2"/>
    <w:rsid w:val="00D17E11"/>
    <w:rsid w:val="00D21CE8"/>
    <w:rsid w:val="00D24078"/>
    <w:rsid w:val="00D24E44"/>
    <w:rsid w:val="00D27730"/>
    <w:rsid w:val="00D300D3"/>
    <w:rsid w:val="00D30770"/>
    <w:rsid w:val="00D3382A"/>
    <w:rsid w:val="00D3492F"/>
    <w:rsid w:val="00D375A4"/>
    <w:rsid w:val="00D41BB0"/>
    <w:rsid w:val="00D45B1B"/>
    <w:rsid w:val="00D47F17"/>
    <w:rsid w:val="00D504CE"/>
    <w:rsid w:val="00D50C0F"/>
    <w:rsid w:val="00D5131C"/>
    <w:rsid w:val="00D54AEC"/>
    <w:rsid w:val="00D565AD"/>
    <w:rsid w:val="00D6059E"/>
    <w:rsid w:val="00D7016B"/>
    <w:rsid w:val="00D76412"/>
    <w:rsid w:val="00D7646D"/>
    <w:rsid w:val="00D80CAD"/>
    <w:rsid w:val="00D82867"/>
    <w:rsid w:val="00D838FA"/>
    <w:rsid w:val="00D8417C"/>
    <w:rsid w:val="00D870AB"/>
    <w:rsid w:val="00D91D7A"/>
    <w:rsid w:val="00D923C7"/>
    <w:rsid w:val="00D9720F"/>
    <w:rsid w:val="00DA15FA"/>
    <w:rsid w:val="00DA25D8"/>
    <w:rsid w:val="00DA2E5A"/>
    <w:rsid w:val="00DA4753"/>
    <w:rsid w:val="00DA5690"/>
    <w:rsid w:val="00DA7D88"/>
    <w:rsid w:val="00DB5F9E"/>
    <w:rsid w:val="00DC0460"/>
    <w:rsid w:val="00DC1FB1"/>
    <w:rsid w:val="00DC2B8D"/>
    <w:rsid w:val="00DC6E53"/>
    <w:rsid w:val="00DD14FA"/>
    <w:rsid w:val="00DD2928"/>
    <w:rsid w:val="00DD41D7"/>
    <w:rsid w:val="00DE2111"/>
    <w:rsid w:val="00DE2C52"/>
    <w:rsid w:val="00DE7E40"/>
    <w:rsid w:val="00DF4D5E"/>
    <w:rsid w:val="00E003FA"/>
    <w:rsid w:val="00E03017"/>
    <w:rsid w:val="00E04DFA"/>
    <w:rsid w:val="00E056C2"/>
    <w:rsid w:val="00E07CD7"/>
    <w:rsid w:val="00E206E9"/>
    <w:rsid w:val="00E21EA7"/>
    <w:rsid w:val="00E24598"/>
    <w:rsid w:val="00E265CB"/>
    <w:rsid w:val="00E33EBE"/>
    <w:rsid w:val="00E44387"/>
    <w:rsid w:val="00E44509"/>
    <w:rsid w:val="00E446E3"/>
    <w:rsid w:val="00E46EC1"/>
    <w:rsid w:val="00E54172"/>
    <w:rsid w:val="00E601FC"/>
    <w:rsid w:val="00E620B3"/>
    <w:rsid w:val="00E641D5"/>
    <w:rsid w:val="00E64F62"/>
    <w:rsid w:val="00E67804"/>
    <w:rsid w:val="00E72971"/>
    <w:rsid w:val="00E73194"/>
    <w:rsid w:val="00E77873"/>
    <w:rsid w:val="00E83755"/>
    <w:rsid w:val="00E87026"/>
    <w:rsid w:val="00E95D01"/>
    <w:rsid w:val="00E97924"/>
    <w:rsid w:val="00EA3B3D"/>
    <w:rsid w:val="00EA4E7A"/>
    <w:rsid w:val="00EA7FF9"/>
    <w:rsid w:val="00EB0B58"/>
    <w:rsid w:val="00EB2EBA"/>
    <w:rsid w:val="00EB6773"/>
    <w:rsid w:val="00EB7B65"/>
    <w:rsid w:val="00EC0FCA"/>
    <w:rsid w:val="00EC3129"/>
    <w:rsid w:val="00EC6364"/>
    <w:rsid w:val="00ED06CB"/>
    <w:rsid w:val="00EE50B9"/>
    <w:rsid w:val="00EE533F"/>
    <w:rsid w:val="00EF4FC0"/>
    <w:rsid w:val="00EF5192"/>
    <w:rsid w:val="00EF5D82"/>
    <w:rsid w:val="00F04D62"/>
    <w:rsid w:val="00F1062C"/>
    <w:rsid w:val="00F14946"/>
    <w:rsid w:val="00F14A64"/>
    <w:rsid w:val="00F208AD"/>
    <w:rsid w:val="00F212E0"/>
    <w:rsid w:val="00F21E97"/>
    <w:rsid w:val="00F2314F"/>
    <w:rsid w:val="00F23401"/>
    <w:rsid w:val="00F23944"/>
    <w:rsid w:val="00F23E91"/>
    <w:rsid w:val="00F240F0"/>
    <w:rsid w:val="00F27B71"/>
    <w:rsid w:val="00F30107"/>
    <w:rsid w:val="00F306FA"/>
    <w:rsid w:val="00F325D8"/>
    <w:rsid w:val="00F34CA6"/>
    <w:rsid w:val="00F36D87"/>
    <w:rsid w:val="00F40083"/>
    <w:rsid w:val="00F4055F"/>
    <w:rsid w:val="00F40B9E"/>
    <w:rsid w:val="00F47EE7"/>
    <w:rsid w:val="00F5051D"/>
    <w:rsid w:val="00F55D8A"/>
    <w:rsid w:val="00F63040"/>
    <w:rsid w:val="00F652F1"/>
    <w:rsid w:val="00F706CC"/>
    <w:rsid w:val="00F859BD"/>
    <w:rsid w:val="00F86784"/>
    <w:rsid w:val="00F92E51"/>
    <w:rsid w:val="00F95AFE"/>
    <w:rsid w:val="00F96410"/>
    <w:rsid w:val="00F97363"/>
    <w:rsid w:val="00FA2E40"/>
    <w:rsid w:val="00FA3338"/>
    <w:rsid w:val="00FA5AE1"/>
    <w:rsid w:val="00FB4378"/>
    <w:rsid w:val="00FC00F9"/>
    <w:rsid w:val="00FC0196"/>
    <w:rsid w:val="00FC3A14"/>
    <w:rsid w:val="00FC643E"/>
    <w:rsid w:val="00FC7615"/>
    <w:rsid w:val="00FC7A54"/>
    <w:rsid w:val="00FD3CEE"/>
    <w:rsid w:val="00FD49A5"/>
    <w:rsid w:val="00FD5334"/>
    <w:rsid w:val="00FE0445"/>
    <w:rsid w:val="00FE1774"/>
    <w:rsid w:val="00FE2459"/>
    <w:rsid w:val="00FE362F"/>
    <w:rsid w:val="00FE6BF2"/>
    <w:rsid w:val="00FE6C18"/>
    <w:rsid w:val="00FF3EC2"/>
    <w:rsid w:val="00FF3F7B"/>
    <w:rsid w:val="00FF6994"/>
    <w:rsid w:val="00FF7714"/>
    <w:rsid w:val="00FF77A9"/>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5BA38-7E6A-4588-A0F9-94FBACA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292"/>
    <w:rPr>
      <w:sz w:val="16"/>
      <w:szCs w:val="16"/>
    </w:rPr>
  </w:style>
  <w:style w:type="paragraph" w:styleId="CommentText">
    <w:name w:val="annotation text"/>
    <w:basedOn w:val="Normal"/>
    <w:link w:val="CommentTextChar"/>
    <w:uiPriority w:val="99"/>
    <w:semiHidden/>
    <w:unhideWhenUsed/>
    <w:rsid w:val="00572292"/>
    <w:pPr>
      <w:spacing w:line="240" w:lineRule="auto"/>
    </w:pPr>
    <w:rPr>
      <w:sz w:val="20"/>
      <w:szCs w:val="20"/>
    </w:rPr>
  </w:style>
  <w:style w:type="character" w:customStyle="1" w:styleId="CommentTextChar">
    <w:name w:val="Comment Text Char"/>
    <w:basedOn w:val="DefaultParagraphFont"/>
    <w:link w:val="CommentText"/>
    <w:uiPriority w:val="99"/>
    <w:semiHidden/>
    <w:rsid w:val="00572292"/>
    <w:rPr>
      <w:sz w:val="20"/>
      <w:szCs w:val="20"/>
    </w:rPr>
  </w:style>
  <w:style w:type="paragraph" w:styleId="CommentSubject">
    <w:name w:val="annotation subject"/>
    <w:basedOn w:val="CommentText"/>
    <w:next w:val="CommentText"/>
    <w:link w:val="CommentSubjectChar"/>
    <w:uiPriority w:val="99"/>
    <w:semiHidden/>
    <w:unhideWhenUsed/>
    <w:rsid w:val="00572292"/>
    <w:rPr>
      <w:b/>
      <w:bCs/>
    </w:rPr>
  </w:style>
  <w:style w:type="character" w:customStyle="1" w:styleId="CommentSubjectChar">
    <w:name w:val="Comment Subject Char"/>
    <w:basedOn w:val="CommentTextChar"/>
    <w:link w:val="CommentSubject"/>
    <w:uiPriority w:val="99"/>
    <w:semiHidden/>
    <w:rsid w:val="00572292"/>
    <w:rPr>
      <w:b/>
      <w:bCs/>
      <w:sz w:val="20"/>
      <w:szCs w:val="20"/>
    </w:rPr>
  </w:style>
  <w:style w:type="paragraph" w:styleId="BalloonText">
    <w:name w:val="Balloon Text"/>
    <w:basedOn w:val="Normal"/>
    <w:link w:val="BalloonTextChar"/>
    <w:uiPriority w:val="99"/>
    <w:semiHidden/>
    <w:unhideWhenUsed/>
    <w:rsid w:val="005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92"/>
    <w:rPr>
      <w:rFonts w:ascii="Segoe UI" w:hAnsi="Segoe UI" w:cs="Segoe UI"/>
      <w:sz w:val="18"/>
      <w:szCs w:val="18"/>
    </w:rPr>
  </w:style>
  <w:style w:type="character" w:styleId="Hyperlink">
    <w:name w:val="Hyperlink"/>
    <w:basedOn w:val="DefaultParagraphFont"/>
    <w:uiPriority w:val="99"/>
    <w:unhideWhenUsed/>
    <w:rsid w:val="006908B9"/>
    <w:rPr>
      <w:color w:val="0000FF" w:themeColor="hyperlink"/>
      <w:u w:val="single"/>
    </w:rPr>
  </w:style>
  <w:style w:type="paragraph" w:styleId="Header">
    <w:name w:val="header"/>
    <w:basedOn w:val="Normal"/>
    <w:link w:val="HeaderChar"/>
    <w:uiPriority w:val="99"/>
    <w:unhideWhenUsed/>
    <w:rsid w:val="000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00"/>
  </w:style>
  <w:style w:type="paragraph" w:styleId="Footer">
    <w:name w:val="footer"/>
    <w:basedOn w:val="Normal"/>
    <w:link w:val="FooterChar"/>
    <w:uiPriority w:val="99"/>
    <w:unhideWhenUsed/>
    <w:rsid w:val="000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6164">
      <w:bodyDiv w:val="1"/>
      <w:marLeft w:val="0"/>
      <w:marRight w:val="0"/>
      <w:marTop w:val="0"/>
      <w:marBottom w:val="0"/>
      <w:divBdr>
        <w:top w:val="none" w:sz="0" w:space="0" w:color="auto"/>
        <w:left w:val="none" w:sz="0" w:space="0" w:color="auto"/>
        <w:bottom w:val="none" w:sz="0" w:space="0" w:color="auto"/>
        <w:right w:val="none" w:sz="0" w:space="0" w:color="auto"/>
      </w:divBdr>
    </w:div>
    <w:div w:id="620956876">
      <w:bodyDiv w:val="1"/>
      <w:marLeft w:val="0"/>
      <w:marRight w:val="0"/>
      <w:marTop w:val="0"/>
      <w:marBottom w:val="0"/>
      <w:divBdr>
        <w:top w:val="none" w:sz="0" w:space="0" w:color="auto"/>
        <w:left w:val="none" w:sz="0" w:space="0" w:color="auto"/>
        <w:bottom w:val="none" w:sz="0" w:space="0" w:color="auto"/>
        <w:right w:val="none" w:sz="0" w:space="0" w:color="auto"/>
      </w:divBdr>
    </w:div>
    <w:div w:id="1808551677">
      <w:bodyDiv w:val="1"/>
      <w:marLeft w:val="0"/>
      <w:marRight w:val="0"/>
      <w:marTop w:val="0"/>
      <w:marBottom w:val="0"/>
      <w:divBdr>
        <w:top w:val="none" w:sz="0" w:space="0" w:color="auto"/>
        <w:left w:val="none" w:sz="0" w:space="0" w:color="auto"/>
        <w:bottom w:val="none" w:sz="0" w:space="0" w:color="auto"/>
        <w:right w:val="none" w:sz="0" w:space="0" w:color="auto"/>
      </w:divBdr>
    </w:div>
    <w:div w:id="2104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F786-DE85-4C18-ACFF-1AB7595D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Marvenko</dc:creator>
  <cp:lastModifiedBy>Dawn Conti</cp:lastModifiedBy>
  <cp:revision>2</cp:revision>
  <cp:lastPrinted>2019-10-25T18:27:00Z</cp:lastPrinted>
  <dcterms:created xsi:type="dcterms:W3CDTF">2019-11-25T19:16:00Z</dcterms:created>
  <dcterms:modified xsi:type="dcterms:W3CDTF">2019-11-25T19:16:00Z</dcterms:modified>
</cp:coreProperties>
</file>